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Федеральная целевая программа «Повышение безопасности дорожного движения в 2013 – 2020 годах»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УЧЕБНЫЕ МАТЕРИАЛЫ ДЛЯ ДЕТЕЙ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Учебное пособие для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Москва, 2014</w:t>
      </w:r>
    </w:p>
    <w:p w:rsidR="00521CA8" w:rsidRDefault="00521CA8" w:rsidP="00521CA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УДК 378.046.4</w:t>
      </w:r>
    </w:p>
    <w:p w:rsidR="00521CA8" w:rsidRDefault="00521CA8" w:rsidP="00521CA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521CA8" w:rsidRDefault="00521CA8" w:rsidP="00521C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521CA8" w:rsidRDefault="00521CA8" w:rsidP="00521C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материалы для детей. Учебное пособие 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. 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/>
          <w:sz w:val="24"/>
          <w:szCs w:val="24"/>
        </w:rPr>
        <w:t>.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Москва: АНО «СУВАГ», 2014. – </w:t>
      </w:r>
      <w:r w:rsidR="00775066">
        <w:rPr>
          <w:rFonts w:ascii="Times New Roman" w:hAnsi="Times New Roman"/>
          <w:sz w:val="24"/>
          <w:szCs w:val="24"/>
        </w:rPr>
        <w:t>48</w:t>
      </w:r>
      <w:r>
        <w:rPr>
          <w:rFonts w:ascii="Times New Roman" w:hAnsi="Times New Roman"/>
          <w:sz w:val="24"/>
          <w:szCs w:val="24"/>
        </w:rPr>
        <w:t xml:space="preserve"> с.</w:t>
      </w:r>
    </w:p>
    <w:p w:rsidR="00521CA8" w:rsidRDefault="00521CA8" w:rsidP="00521CA8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521CA8" w:rsidRPr="00350199" w:rsidRDefault="00521CA8" w:rsidP="00521CA8">
      <w:pPr>
        <w:pStyle w:val="Style20"/>
        <w:spacing w:line="240" w:lineRule="auto"/>
        <w:ind w:firstLine="709"/>
      </w:pPr>
      <w:proofErr w:type="gramStart"/>
      <w:r w:rsidRPr="00350199">
        <w:t>Учебное пособие для обучающихся</w:t>
      </w:r>
      <w:r w:rsidRPr="00350199">
        <w:rPr>
          <w:bCs/>
          <w:iCs/>
        </w:rPr>
        <w:t xml:space="preserve"> </w:t>
      </w:r>
      <w:r w:rsidRPr="00350199">
        <w:rPr>
          <w:rStyle w:val="FontStyle31"/>
          <w:b w:val="0"/>
          <w:i w:val="0"/>
          <w:sz w:val="24"/>
          <w:szCs w:val="24"/>
        </w:rPr>
        <w:t>разработано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  <w:i w:val="0"/>
          <w:sz w:val="24"/>
          <w:szCs w:val="24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движении»</w:t>
      </w:r>
      <w:r w:rsidRPr="00350199">
        <w:rPr>
          <w:bCs/>
          <w:i/>
        </w:rPr>
        <w:t xml:space="preserve"> </w:t>
      </w:r>
      <w:r w:rsidRPr="00350199">
        <w:rPr>
          <w:rStyle w:val="FontStyle31"/>
          <w:b w:val="0"/>
          <w:i w:val="0"/>
          <w:sz w:val="24"/>
          <w:szCs w:val="24"/>
        </w:rPr>
        <w:t>Федеральной целевой программы</w:t>
      </w:r>
      <w:r w:rsidRPr="00350199">
        <w:rPr>
          <w:rStyle w:val="FontStyle31"/>
          <w:i w:val="0"/>
          <w:sz w:val="24"/>
          <w:szCs w:val="24"/>
        </w:rPr>
        <w:t xml:space="preserve"> </w:t>
      </w:r>
      <w:r w:rsidRPr="00350199">
        <w:t>«Повышение безопасности дорожного движения</w:t>
      </w:r>
      <w:proofErr w:type="gramEnd"/>
      <w:r w:rsidRPr="00350199">
        <w:t xml:space="preserve"> в 2013 – 2020 годах».</w:t>
      </w:r>
    </w:p>
    <w:p w:rsidR="00521CA8" w:rsidRPr="00350199" w:rsidRDefault="00521CA8" w:rsidP="00521CA8">
      <w:pPr>
        <w:pStyle w:val="Style20"/>
        <w:spacing w:line="240" w:lineRule="auto"/>
      </w:pPr>
      <w:r w:rsidRPr="00350199">
        <w:t xml:space="preserve">Учебное пособие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eastAsia="Calibri"/>
        </w:rPr>
        <w:t xml:space="preserve">общеобразовательных организаций, реализующих образовательные программы </w:t>
      </w:r>
      <w:r>
        <w:rPr>
          <w:rFonts w:eastAsia="Calibri"/>
        </w:rPr>
        <w:t>основного</w:t>
      </w:r>
      <w:r w:rsidRPr="00DB2F1C">
        <w:rPr>
          <w:rFonts w:eastAsia="Calibri"/>
        </w:rPr>
        <w:t xml:space="preserve"> общего образования</w:t>
      </w:r>
      <w:r w:rsidRPr="00350199">
        <w:t>.</w:t>
      </w:r>
    </w:p>
    <w:p w:rsidR="00521CA8" w:rsidRDefault="00521CA8" w:rsidP="00521CA8">
      <w:pPr>
        <w:pStyle w:val="Style20"/>
        <w:spacing w:line="240" w:lineRule="auto"/>
      </w:pPr>
      <w:r w:rsidRPr="00350199">
        <w:t>Содержание учебного пособия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521CA8" w:rsidRDefault="00521CA8" w:rsidP="00521CA8">
      <w:pPr>
        <w:pStyle w:val="Style20"/>
      </w:pPr>
      <w:r w:rsidRPr="00350199">
        <w:t>Учебн</w:t>
      </w:r>
      <w:r>
        <w:t>ое пособие</w:t>
      </w:r>
      <w:r w:rsidRPr="00350199">
        <w:t xml:space="preserve"> для </w:t>
      </w:r>
      <w:r>
        <w:t>обучающихся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</w:p>
    <w:p w:rsidR="00521CA8" w:rsidRPr="00350199" w:rsidRDefault="00521CA8" w:rsidP="00521CA8">
      <w:pPr>
        <w:pStyle w:val="Style20"/>
      </w:pPr>
      <w:r>
        <w:t xml:space="preserve">Учебное пособие адресовано </w:t>
      </w:r>
      <w:proofErr w:type="gramStart"/>
      <w:r>
        <w:t>обучающимся</w:t>
      </w:r>
      <w:proofErr w:type="gramEnd"/>
      <w:r>
        <w:t xml:space="preserve"> </w:t>
      </w:r>
      <w:r w:rsidRPr="00DB2F1C">
        <w:rPr>
          <w:rFonts w:eastAsia="Calibri"/>
        </w:rPr>
        <w:t xml:space="preserve">общеобразовательных организаций, реализующих образовательные программы </w:t>
      </w:r>
      <w:r>
        <w:rPr>
          <w:rFonts w:eastAsia="Calibri"/>
        </w:rPr>
        <w:t>основного</w:t>
      </w:r>
      <w:r w:rsidRPr="00DB2F1C">
        <w:rPr>
          <w:rFonts w:eastAsia="Calibri"/>
        </w:rPr>
        <w:t xml:space="preserve"> общего образования</w:t>
      </w:r>
      <w:r>
        <w:rPr>
          <w:rFonts w:eastAsia="Calibri"/>
        </w:rPr>
        <w:t>.</w:t>
      </w:r>
    </w:p>
    <w:p w:rsidR="00521CA8" w:rsidRDefault="00521CA8" w:rsidP="00521CA8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521CA8" w:rsidRDefault="00521CA8" w:rsidP="00521CA8">
      <w:pPr>
        <w:spacing w:after="0" w:line="240" w:lineRule="auto"/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УДК 378.046.4</w:t>
      </w:r>
    </w:p>
    <w:p w:rsidR="00521CA8" w:rsidRDefault="00521CA8" w:rsidP="00521CA8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521CA8" w:rsidRDefault="00521CA8" w:rsidP="00521CA8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©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АНО НМЦ «СУВАГ»</w:t>
      </w:r>
      <w:r>
        <w:rPr>
          <w:rFonts w:ascii="Times New Roman" w:eastAsia="Times New Roman" w:hAnsi="Times New Roman"/>
          <w:sz w:val="24"/>
          <w:szCs w:val="24"/>
        </w:rPr>
        <w:t>, 2014</w:t>
      </w:r>
    </w:p>
    <w:p w:rsidR="00CC6098" w:rsidRDefault="00CC6098"/>
    <w:p w:rsidR="00067E17" w:rsidRDefault="00067E17" w:rsidP="00067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1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67E17" w:rsidRDefault="00067E17" w:rsidP="00067E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A084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…………………………………………………………………….4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1. Формы регулирования дорожного движения. Дорожная разметка и дорожные знаки, дополнительные средства информации. Сигналы светофора. Сигналы регулировщика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…………………………………………….5</w:t>
      </w:r>
    </w:p>
    <w:p w:rsidR="00EA084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2. Организация дорожного движения.</w:t>
      </w:r>
      <w:r w:rsidR="00EA0847">
        <w:rPr>
          <w:rFonts w:ascii="Times New Roman" w:hAnsi="Times New Roman"/>
          <w:sz w:val="28"/>
          <w:szCs w:val="28"/>
        </w:rPr>
        <w:t xml:space="preserve"> Правила перехода улиц и дорог..…………………………………………………………………………….11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3. Типичные опасные ситуации на дорогах с пешеходами.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Скрытые опасности на дороге. Дорожные «ловушки»</w:t>
      </w:r>
      <w:r w:rsidR="00EA0847">
        <w:rPr>
          <w:rFonts w:ascii="Times New Roman" w:hAnsi="Times New Roman"/>
          <w:sz w:val="28"/>
          <w:szCs w:val="28"/>
        </w:rPr>
        <w:t>………………………..13</w:t>
      </w: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Причины дорожно-транспортных происшествий. Опасные ситуации по вине водителей. Опасные ситуации по вине пешеходов. Опасные ситуации, возникшие из-за неисправностей транспортных средств, дорог, освещения</w:t>
      </w:r>
      <w:r w:rsidR="00EA0847">
        <w:rPr>
          <w:rFonts w:ascii="Times New Roman" w:hAnsi="Times New Roman" w:cs="Times New Roman"/>
          <w:sz w:val="28"/>
          <w:szCs w:val="28"/>
        </w:rPr>
        <w:t>…………………..……………………………………………………16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5. Номерные опознавательные знаки и надписи на транспортных средствах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…………………………………………………………………………25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6. Правила движения велосипедистов. Дополнительные требования к движению велосипедистов. Велосипед и мопед</w:t>
      </w:r>
      <w:r w:rsidR="00EA0847">
        <w:rPr>
          <w:rFonts w:ascii="Times New Roman" w:hAnsi="Times New Roman"/>
          <w:sz w:val="28"/>
          <w:szCs w:val="28"/>
        </w:rPr>
        <w:t>……………….30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7. Железная дорога. Проезд железнодорожных переездов</w:t>
      </w:r>
      <w:r w:rsidR="00EA0847">
        <w:rPr>
          <w:rFonts w:ascii="Times New Roman" w:hAnsi="Times New Roman"/>
          <w:sz w:val="28"/>
          <w:szCs w:val="28"/>
        </w:rPr>
        <w:t>……36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8. Культура     транспортного     поведения     и ответственность за нарушение ПДД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……………………………………………………………….42</w:t>
      </w: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………………………………………………………………..46</w:t>
      </w:r>
    </w:p>
    <w:p w:rsidR="00067E17" w:rsidRDefault="00067E17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……………………………………………………….48</w:t>
      </w: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625A1E" w:rsidP="00625A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625A1E" w:rsidRPr="00625A1E" w:rsidRDefault="00625A1E" w:rsidP="00625A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004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ребята!</w:t>
      </w:r>
    </w:p>
    <w:p w:rsidR="00607004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07004" w:rsidRDefault="00607004" w:rsidP="006070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учебник, который продолжит ваше знакомство с правилами безопасного поведения на улице, правилами дорожного движения.</w:t>
      </w:r>
    </w:p>
    <w:p w:rsidR="00607004" w:rsidRDefault="00607004" w:rsidP="006070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sz w:val="24"/>
          <w:szCs w:val="24"/>
        </w:rPr>
        <w:t>Развитие автомобильной промышленности, повышение интенсивности движения на дорогах, неудовлетворительное состояние дорожного покрытия, нарушение Правил дорожного движения (ПДД) его участниками приводят к увеличению дорожно-транспортных происшествий (</w:t>
      </w:r>
      <w:r w:rsidRPr="00625A1E">
        <w:rPr>
          <w:rStyle w:val="hl"/>
          <w:rFonts w:ascii="Times New Roman" w:hAnsi="Times New Roman" w:cs="Times New Roman"/>
          <w:sz w:val="24"/>
          <w:szCs w:val="24"/>
        </w:rPr>
        <w:t>ДТП</w:t>
      </w:r>
      <w:r w:rsidRPr="00625A1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440A2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Как показывает анализ ДТП за последние десять лет, дорожно-транспортный травматизм с тяжелыми последствиями наиболее характерен для подросткового и юношеского возраста. Молодые люди, в силу особенностей их </w:t>
      </w:r>
      <w:proofErr w:type="spellStart"/>
      <w:proofErr w:type="gramStart"/>
      <w:r w:rsidRPr="00625A1E">
        <w:t>психо-физиологического</w:t>
      </w:r>
      <w:proofErr w:type="spellEnd"/>
      <w:proofErr w:type="gramEnd"/>
      <w:r w:rsidRPr="00625A1E">
        <w:t xml:space="preserve"> развития, недостаточного опыта, зачастую склонны переоценивать как свои </w:t>
      </w:r>
      <w:r w:rsidRPr="00625A1E">
        <w:rPr>
          <w:rStyle w:val="hl"/>
        </w:rPr>
        <w:t>личностные</w:t>
      </w:r>
      <w:r w:rsidRPr="00625A1E">
        <w:t xml:space="preserve">, так и технические возможности транспортного средства. Именно в подростковом и юношеском возрасте человек еще не может адекватно оценить уровень опасности и нередко нарушает общепринятые нормы и Правила дорожного движения.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>
        <w:t>Материал, предлагаемый в учебнике, позволит вам познакомиться с правилами безопасного поведения на дорогах и улицах вашего города, правилами безопасной езды на велосипеде и т.д.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>
        <w:t>Эти знания крайне важны для каждого школьника, ведь они помогают сохранить жизнь каждого из вас и ваших близких!</w:t>
      </w: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EA0847">
      <w:pPr>
        <w:pStyle w:val="a3"/>
        <w:spacing w:before="0" w:beforeAutospacing="0" w:after="0" w:afterAutospacing="0" w:line="360" w:lineRule="auto"/>
        <w:jc w:val="both"/>
      </w:pPr>
      <w:bookmarkStart w:id="0" w:name="_GoBack"/>
      <w:bookmarkEnd w:id="0"/>
    </w:p>
    <w:p w:rsidR="003440A2" w:rsidRDefault="0060700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1. ФОРМЫ РЕГУЛИРОВАНИЯ ДОРОЖНОГО ДВИЖЕНИЯ. ДОРОЖНАЯ РАЗМЕТКА И ДОРОЖНЫЕ ЗНАКИ, ДОПОЛНИТЕЛЬНЫЕ СРЕДСТВА ИНФОРМАЦИИ. СИГНАЛЫ С</w:t>
      </w:r>
      <w:r>
        <w:rPr>
          <w:rFonts w:ascii="Times New Roman" w:hAnsi="Times New Roman" w:cs="Times New Roman"/>
          <w:b/>
          <w:sz w:val="24"/>
          <w:szCs w:val="24"/>
        </w:rPr>
        <w:t>ВЕТОФОРА. СИГНАЛЫ РЕГУЛИРОВЩИКА</w:t>
      </w:r>
    </w:p>
    <w:p w:rsidR="00607004" w:rsidRPr="00625A1E" w:rsidRDefault="0060700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Регулирование дорожного движения осуществляется с помощью дорожных знаков, дорожной разметки, дорожного оборудования, светофоров, а также регулировщиками.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Дорожные знаки могут быть временными, постоянными и со сменной информацией. Временные знаки размещаются на переносных устройствах, дорожном оборудовании или закрепляются на щите с фоном жёлтого цвета и имеют преимущество перед постоянными дорожными знаками и дорожной разметкой.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Сигналы регулировщика имеют преимущество перед сигналами светофоров и требованиями дорожных знаков приоритета и являются обязательными для исполнения.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Сигналы светофоров, кроме жёлтого мигающего, имеют преимущество перед дорожными знаками приоритета.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Водители и пешеходы должны выполнять дополнительные требования регулировщика, даже если они противоречат сигналам светофоров, требованиям дорожных знаков и разметки.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ожные знаки делятся на группы: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предупреждающие знаки. Информируют водителей о приближении к опасному участку дороги и характере опасности. При движении по этому участку необходимо принять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меры для безопасного проезда;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знаки приоритета. Устанавливают очерёдность проезда перекрёстков, пересечений проезжих час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тей или узких участков дороги;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запрещающие знаки. Вводят или отменяют определённые ограничения в движении; г) предписывающие знаки. Показывают обязательные направления движения или разрешают некоторым категориям участников движение по проезжей части или отдельным её участкам, а также вводят или о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тменяют некоторые ограничения;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г) информационно-указательные знаки. Вводят или отменяют определённый режим движения, а также информируют участников дорожного движения о расположении населённых пунктов, различных объектов, территорий, где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действуют специальные правила;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д) знаки сервиса. Информируют участников дорожного движения о расположении объектов обслуживания;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е) таблички к дорожным знакам. Уточняют или ограничивают действие знаков, вместе с которыми они установлены.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Дорожная разметка делится на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горизонтальную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вертикальную и используется отдельно либо вместе с дорожными знаками, требования которых она подчёркивает или уточняет.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Горизонтальная дорожная разметка устанавливает определённый режим и порядок движения. Наносится на проезжей части или по верху бордюра в виде линий, стрелок, надписей, и т.п. краской либо иными материалами соответствующего цвета. Вертикальная дорожная разметка в виде полос белого и чёрного цвета на дорожных сооружениях и элементах оборудования дорог предназначена для зрительной ориентации.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Дорожное оборудование применяется как вспомогательное средство ре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гулирования дорожного движения.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нему относятся: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ограждения и световое сигнальное оборудование в местах строительства,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реконструкции и ремонта дорог;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предупреждающие круглые световые тумбы, устанавливаемые на разделительных полос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ах или островках безопасности;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направляющие столбики, предназначенные для обеспечения видимости внешнего края обочин и опасных препятствий в условиях недостаточной видимости. Обозначаются вертикальной разметкой и должны быть оборудованы </w:t>
      </w:r>
      <w:proofErr w:type="spell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световозвращателями</w:t>
      </w:r>
      <w:proofErr w:type="spell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справа - к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расного цвета, слева - белого;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выпуклые зеркала для расширения обзорности водителем транспортных средств, проезжающим перекрёсток или иное опасное мест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с недостаточной обзорностью;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дорожные ограждения на мостах, путепроводах, эстакадах, насыпях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других опасных участков дорог;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пешеходные ограждения в опасных для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ерехода проезжей части местах.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вставки разметочные дорожные для улучшения зрительной ориентаци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водителей на проезжей части.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устройства принудительного снижения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скорости транспортных средств. </w:t>
      </w:r>
    </w:p>
    <w:p w:rsidR="003440A2" w:rsidRPr="00625A1E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шумовые полосы для повышения внимания участников дорожного движения на опасных участках дорог.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Светофоры предназначены для регулирования движения транспортных средств и пешеходов, имеют световые сигналы зелёного, жёлтого, красного и бело-лунного цветов, расположенные вертикально или горизонтально. Сигналы светофора могут быть с нанесённой сплошной или контурной стрелкой (стрелками), с силуэтом пешеходов, Х-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образные.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уровне красного сигнала светофора с вертикальным расположением сигналов может устанавливаться табличка белого цвета с нанесенной на неё стрелкой зелёного цвета.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светофорах с вертикальным расположением сигналов сигнал красного цвета - сверху, зелёного - снизу, а с горизонтальным: красного - слева, зелёного - справа. </w:t>
      </w:r>
      <w:proofErr w:type="gramEnd"/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Светофоры с вертикальным расположением сигналов могут иметь одну или две дополнительные секции с сигналами в виде зелёной стрелки (стрелок), расположенной на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уровне сигнала зелёного цвета.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зелёный разрешает движение; 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зелёный в виде стрелки (стрелок) на чёрном фоне разрешает движение в указанном направлении (направлениях). Такое же значение имеет сигнал в виде зелёной стрелки (стрелок) в дополнительной секции светофора.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Сигнал в виде стрелки, разрешающей поворот налево, разрешает и разворот, если он не запрещён дорожными знаками.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 в виде зелёной стрелки (стрелок), в дополнительной (дополнительных) секции, включенный вместе с зелёным сигналом светофора, информирует водителя о том, что он имеет преимущество в указанном стрелкой (стрелками) направлении (направлениях) движения перед транспортными средствами, дви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жущимися с других направлений; </w:t>
      </w:r>
      <w:proofErr w:type="gramEnd"/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зелёный мигающий разрешает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движение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 информируют о том, что вскоре будет включён сигнал, запрещающий движение.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Для информирования водителей о времени (в секундах), оставшемся до конца горения сигнала зелёного цвета, мог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 применяться цифровые табло; 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чёрная контурная стрелка (стрелки), нанесенные на основной зелёный сигнал, информирует водителей о наличии дополнительной секции светофора и указывает иные разрешённые направления движения, че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сигнал дополнительной секции;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proofErr w:type="gramStart"/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жёлтый</w:t>
      </w:r>
      <w:proofErr w:type="gramEnd"/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запрещает движение и предупреждает о предсто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ящей смене сигналов;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жёлтый мигающий сигнал либо два мигающих жёлтых сигнала разрешают движение и информируют о наличии опасного нерегулируемого перекрёстка или пешеходного перехода;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440A2" w:rsidRP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красный сигнал, в том числе мигающий, или два мигающих красных си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гнала запрещают движение.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Сигнал в виде зелёной стрелки (стрелок) в дополнительной (дополнительных) секции вместе с желтым или красным сигналом светофора информирует о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водителя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том, что движение разрешается в указанном направлении при условии беспрепятственного пропуска транспортных средств, движущихся с других направлений;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Стрелка зелёного цвета на табличке, установленной на уровне красного сигнала светофора с вертикальным расположением сигналов, разрешает движение в указанном направлении при включённом красном сигнале светофора при условии предоставления преимущества в д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вижении другим его участникам.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сочетание красного и жёлтого сигналов запрещает движение и информирует о предстоящ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ем включении зелёного сигнала;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чёрные контурные стрелки на красном и жёлтом сигналах не изменяют значения этих сигналов и информируют о разрешённых направлениях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движения при зелёном сигнале; </w:t>
      </w:r>
    </w:p>
    <w:p w:rsidR="003440A2" w:rsidRPr="00625A1E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выключенный сигнал дополнительной секции запрещает движение в направлении, указанном её стрелкой (стрелками);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регулирования движения транспортных средств по улицам, дорогам или по полосам проезжей части, направление движения на которых может изменяться на противоположное, применяются реверсивные светофоры с красным X-образным сигналом и зелёным сигналом в виде стрелки, направленной вниз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1385" cy="554355"/>
            <wp:effectExtent l="19050" t="0" r="0" b="0"/>
            <wp:docPr id="290" name="Рисунок 53" descr="http://pbdd.do.am/_nw/0/02428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bdd.do.am/_nw/0/0242831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Эти сигналы запрещают или разрешают движение по полосе, над которой они расположены.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Основные сигналы реверсивного светофора могут быть дополнены жёлтым сигналом в виде стрелки, наклоненной по диагонали вниз направо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8155" cy="478155"/>
            <wp:effectExtent l="19050" t="0" r="0" b="0"/>
            <wp:docPr id="289" name="Рисунок 54" descr="http://pbdd.do.am/_nw/0/08411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bdd.do.am/_nw/0/0841136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включение которого запрещает движение по полосе, обозначенной с обеих сторон дорожной разметкой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информирует о смене сигнала реверсивного светофора и необходимости перестроения на полосу движения направо.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При выключенных сигналах реверсивного светофора, расположенного над полосой, обозначенной с обеих сторон дорожной разметкой, въезд на эту полосу запрещён.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регулирования движения трамваев могут применяться светофоры с четырьмя сигналами бело-лунного цвета, расположенными в виде буквы "Т".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Движение разрешается только при включении одновременно нижнего сигнала и одного или нескольких верхних,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которых левый разрешает движение налево, средний - прямо, правый - направо. Если включены только три верхних сигнала - движение запрещено.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При выключенных или неисправных трамвайных светофорах водители должны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руководствоваться требованиями светофоров со световыми сигналами красного, жёлтого и зелёного цветов.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регулирования движения на железнодорожных переездах применяются светофоры с двумя красными сигналами либо одним бело-лунным и двумя красными, имеющими следующие значения: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а) мигающие красные сигналы запрещают движение транспортных средств через переезд;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б) мигающий бело-лунный сигнал показывает, что сигнализация исправна, и не запрещает движения транспортных средств;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железнодорожных переездах одновременно с включением запрещающего сигнала может быть включён звуковой сигнал, дополнительно информирующий участников дорожного движения о запрещении движения через переезд.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сигнал светофора имеет вид силуэта пешехода, то его действие распространяется только на пешеходов, при этом зелёный сигнал разрешает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движение, красный - запрещает.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слепых пешеходов может быть включен звуковой сигнал, который разрешает движение пешеходов.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Сигналы регулировщика. Сигналами регулировщика являются положения его корпуса, а также жесты руками, в том числе с жезлом или диском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красным </w:t>
      </w:r>
      <w:proofErr w:type="spell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световозвращателе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spellEnd"/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имеющие следующие значения: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руки вытянуты в стороны, опущены или правая рука согнута перед грудью: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левой и правой стороны - разрешено движение трамваю прямо, нерельсовым транспортным средствам - прямо и направо, пешеходам разрешено переходить проезжую часть за спиной и перед грудью регулировщика;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со стороны груди и спины - движение всех транспортных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средств и пешеходов запрещено.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правая рука вытянута вперед: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левой стороны - разрешено движение трамваю налево, нерельсовым транспортным средствам - во всех направлениях; пешеходам разрешено переходить проезжую часть за спиной регулировщика;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со стороны груди - всем транспортным разрешено движение только направо;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 правой стороны и спины - движение всех транспортных средств запрещено; пешеходам разрешено переходить проезжую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 за спиной регулировщика. </w:t>
      </w:r>
      <w:proofErr w:type="gramEnd"/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рука поднята вверх: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движение транспортных средств и пешеходов запрещено во всех нап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равлениях. 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Жезл применяется только работниками подразделений Госавтоинспекции и военной инспекции бе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зопасности дорожного движения.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Для привлечения внимания участников дорожного движения применяе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сигнал, поданный свистком.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Регулировщик может подавать другие сигналы, понятные водителям и пешеходам.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Требование об остановке транспортного средства подаётся работником милиции: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жезлом или рукой, указывающе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 на это транспортное средство;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с помощью включенного проблескового маячка синего или красного или только красного цвета и (или)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специального звукового сигнала;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с помощ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ью громкоговорящего устройства;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с помощью специального табло, на котором указывается требование об ос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тановке транспортного средства.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Водитель должен остановить транспортное средство в месте, на которое ему будет указано, с соблюдением правил остановки.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подаче светофором (кроме реверсивного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1385" cy="554355"/>
            <wp:effectExtent l="19050" t="0" r="0" b="0"/>
            <wp:docPr id="288" name="Рисунок 55" descr="http://pbdd.do.am/_nw/0/02428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bdd.do.am/_nw/0/0242831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 регулировщиком сигнала, запрещающего движение, водители должны остановиться перед дорожной разметкой (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стоп-линия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дорожным знаком "Место остановки"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69845" cy="817419"/>
            <wp:effectExtent l="19050" t="0" r="1905" b="0"/>
            <wp:docPr id="73" name="Рисунок 56" descr="http://pbdd.do.am/_nw/0/82275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bdd.do.am/_nw/0/8227565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8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их нет - не ближе 10 м до ближайшего рельса перед железнодорожным переездом, перед светофором, пешеходным переходом, а если они отсутствуют и во всех остальных случаях - перед пересекаемой проезжей частью, не создавая препятствий для движения пешеходов.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Водителям, которые при включении жёлтого сигнала светофора или поднятии регулировщиком руки вверх не могут остановить транспортное место в месте, предусмотренном пунктом 8.10 настоящих Правил, не прибегая к экстренному торможению, разрешается двигаться дальше при условии обеспечения безопасности дорожного движения.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Запрещается самовольно устанавливать, снимать, повреждать или закрывать дорожные знаки, технические средства организации дорожного движения (вмешиваться в их работу), размещать плакаты, афиши, рекламные носители, и устанавливать устройства, которые могут быть восприняты как знаки и другие устройства регулирования дорожного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движения либо могут ухудшить их видимость или эффективность, ослепить участников дорожного движения, отвлечь их внимание и поставить под угрозу безопасность дорожного движения.</w:t>
      </w:r>
      <w:proofErr w:type="gramEnd"/>
    </w:p>
    <w:p w:rsidR="00607004" w:rsidRDefault="00607004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2. ОРГАНИЗАЦИЯ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 ПРАВИЛА ПЕРЕХОДА УЛИЦ И ДОРОГ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5"/>
          <w:i/>
          <w:iCs/>
        </w:rPr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>При выходе из дома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6"/>
          <w:b/>
          <w:bCs/>
        </w:rPr>
        <w:t>При движении по тротуару</w:t>
      </w:r>
    </w:p>
    <w:p w:rsidR="00607004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</w:t>
      </w:r>
      <w:r w:rsidR="00607004">
        <w:t xml:space="preserve">ридерживайтесь правой стороны.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Взрослый должен находиться со стороны проезжей части. </w:t>
      </w:r>
      <w:r w:rsidRPr="00625A1E">
        <w:br/>
        <w:t xml:space="preserve">Если тротуар находится рядом с дорогой, родители должны держать ребенка за руку. </w:t>
      </w:r>
      <w:r w:rsidRPr="00625A1E">
        <w:br/>
        <w:t xml:space="preserve">Приучите ребенка, идя по тротуару, внимательно наблюдать за выездом машин со двора. </w:t>
      </w:r>
      <w:r w:rsidRPr="00625A1E">
        <w:br/>
        <w:t xml:space="preserve">Не приучайте детей выходить на проезжую часть, коляски и санки везите только по тротуару.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6"/>
          <w:b/>
          <w:bCs/>
        </w:rPr>
        <w:t xml:space="preserve">Готовясь перейти дорогу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Остановитесь, осмотрите проезжую часть. </w:t>
      </w:r>
      <w:r w:rsidRPr="00625A1E">
        <w:br/>
        <w:t xml:space="preserve">Развивайте у ребенка наблюдательность за дорогой. </w:t>
      </w:r>
      <w:r w:rsidRPr="00625A1E">
        <w:br/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  <w:r w:rsidRPr="00625A1E">
        <w:br/>
        <w:t xml:space="preserve">Учите ребенка всматриваться вдаль, различать приближающиеся машины. </w:t>
      </w:r>
      <w:r w:rsidRPr="00625A1E">
        <w:br/>
        <w:t xml:space="preserve">Не стойте с ребенком на краю тротуара. </w:t>
      </w:r>
      <w:r w:rsidRPr="00625A1E">
        <w:br/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  <w:r w:rsidRPr="00625A1E">
        <w:br/>
        <w:t xml:space="preserve">Покажите, как транспортное средство останавливается у перехода, как оно движется по инерции.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 </w:t>
      </w:r>
      <w:r w:rsidRPr="00625A1E">
        <w:rPr>
          <w:rStyle w:val="a5"/>
          <w:i/>
          <w:iCs/>
        </w:rPr>
        <w:t xml:space="preserve">При переходе проезжей части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Переходите дорогу только по пешеходному переходу или на перекрестке. </w:t>
      </w:r>
      <w:r w:rsidRPr="00625A1E">
        <w:br/>
        <w:t xml:space="preserve">Идите только на зеленый сигнал светофора, даже если нет машин. </w:t>
      </w:r>
      <w:r w:rsidRPr="00625A1E">
        <w:br/>
      </w:r>
      <w:r w:rsidRPr="00625A1E">
        <w:lastRenderedPageBreak/>
        <w:t xml:space="preserve">Выходя на проезжую часть, прекращайте разговоры. </w:t>
      </w:r>
      <w:r w:rsidRPr="00625A1E">
        <w:br/>
        <w:t xml:space="preserve">Не спешите, не бегите, переходите дорогу размеренно. </w:t>
      </w:r>
      <w:r w:rsidRPr="00625A1E">
        <w:br/>
        <w:t xml:space="preserve">Не переходите улицу под углом, объясните ребенку, что так хуже видно дорогу. </w:t>
      </w:r>
      <w:r w:rsidRPr="00625A1E">
        <w:br/>
        <w:t xml:space="preserve">Не выходите на проезжую часть с ребенком из-за транспорта или кустов, не осмотрев предварительно улицу. </w:t>
      </w:r>
      <w:r w:rsidRPr="00625A1E">
        <w:br/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  <w:r w:rsidRPr="00625A1E">
        <w:br/>
        <w:t xml:space="preserve">При переходе по нерегулируемому перекрестку учите ребенка внимательно следить за началом движения транспорта. </w:t>
      </w:r>
      <w:r w:rsidRPr="00625A1E">
        <w:br/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 xml:space="preserve">При посадке и высадке из транспорта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Выходите первыми, впереди ребенка, иначе ребенок может упасть, выбежать на проезжую часть. </w:t>
      </w:r>
      <w:r w:rsidRPr="00625A1E">
        <w:br/>
        <w:t xml:space="preserve">Подходите для посадки к двери только после полной остановки. </w:t>
      </w:r>
      <w:r w:rsidRPr="00625A1E">
        <w:br/>
        <w:t xml:space="preserve">Не садитесь в транспорт в последний момент (может прищемить дверями). </w:t>
      </w:r>
      <w:r w:rsidRPr="00625A1E">
        <w:br/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  <w:r w:rsidRPr="00625A1E">
        <w:br/>
        <w:t> 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 xml:space="preserve">При ожидании транспорта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Стойте только на посадочных площадках, на тротуаре или обочине. </w:t>
      </w:r>
      <w:r w:rsidRPr="00625A1E">
        <w:br/>
        <w:t> 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Рекомендации по формированию навыков поведения на улицах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Навык переключения на улицу: подходя к дороге, остановитесь, осмотрите улицу в обоих направлениях. </w:t>
      </w:r>
      <w:r w:rsidRPr="00625A1E">
        <w:br/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  <w:r w:rsidRPr="00625A1E">
        <w:br/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  <w:r w:rsidRPr="00625A1E">
        <w:br/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3. ТИПИЧНЫЕ ОПАСНЫЕ СИТУАЦИИ НА ДОРОГАХ С ПЕШЕХОДАМИ. СКРЫТЫЕ ОПАСНОСТИ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ДОРОГАХ. ДОРОЖНЫЕ «ЛОВУШКИ»</w:t>
      </w:r>
    </w:p>
    <w:p w:rsidR="00607004" w:rsidRPr="00625A1E" w:rsidRDefault="00607004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Дорожная «ловушка»</w:t>
      </w:r>
      <w:r w:rsidRPr="00625A1E">
        <w:rPr>
          <w:rFonts w:ascii="Times New Roman" w:hAnsi="Times New Roman" w:cs="Times New Roman"/>
          <w:sz w:val="24"/>
          <w:szCs w:val="24"/>
        </w:rPr>
        <w:t xml:space="preserve"> — это ситуация обманчивой безопасности. Такие «ловушки» надо уметь разгадать и избегать их.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 опасность - стоящая машина!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обходите стоящий автобус ни спереди, ни сзади!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Умейте предвидеть скрытую опасность!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Машина приближается медленно, и все же надо пропустить ее.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у светофора можно встретить опасность.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"Пустынную" улицу дети часто перебегают не глядя.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улице, где машины появляются редко дети,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выбегают на дорогу предварительно ее не осмотрев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Стоя на осевой линии, помните: сзади может оказаться машина!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Если пришлось остановиться на середине дороги, надо быть предельно внимательным, не делать ни одного движения, не убедившись в безопасности.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улице крепко держите ребенка за руку!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Арки и выезды из дворов - места скрытой опасности!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крупных городах местом повышенной опасности являются арки, через которые из дворов на проезжую часть выезжают машины.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Когда ребенок спешит на автобус, он не видит ничего вокруг.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0675" cy="1219200"/>
            <wp:effectExtent l="19050" t="0" r="0" b="0"/>
            <wp:docPr id="1" name="Рисунок 1" descr="121396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39659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0675" cy="1219200"/>
            <wp:effectExtent l="19050" t="0" r="0" b="0"/>
            <wp:docPr id="2" name="Рисунок 2" descr="121396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139659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Ребенок часто не подозревает, что за одной машиной может быть скрыта другая.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675" cy="1219200"/>
            <wp:effectExtent l="19050" t="0" r="0" b="0"/>
            <wp:docPr id="13" name="Рисунок 13" descr="12139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13966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Остановка — место, где дети чаще всего попадают под машину.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2155" cy="1073785"/>
            <wp:effectExtent l="19050" t="0" r="0" b="0"/>
            <wp:docPr id="18" name="Рисунок 18" descr="121396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139660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073785"/>
            <wp:effectExtent l="19050" t="0" r="0" b="0"/>
            <wp:docPr id="19" name="Рисунок 19" descr="121396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13966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2155" cy="1073785"/>
            <wp:effectExtent l="19050" t="0" r="0" b="0"/>
            <wp:docPr id="20" name="Рисунок 20" descr="121396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13966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2155" cy="1073785"/>
            <wp:effectExtent l="19050" t="0" r="0" b="0"/>
            <wp:docPr id="39" name="Рисунок 39" descr="121396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2139661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2155" cy="1073785"/>
            <wp:effectExtent l="19050" t="0" r="0" b="0"/>
            <wp:docPr id="40" name="Рисунок 40" descr="121396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13966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2155" cy="1073785"/>
            <wp:effectExtent l="19050" t="0" r="0" b="0"/>
            <wp:docPr id="41" name="Рисунок 41" descr="121396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2139662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Дети попадают под машину в типичных дорожных «ловушках».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Обычно дети, пропустив машину, тут же бегут через дорогу. Это очень опасно!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0675" cy="1219200"/>
            <wp:effectExtent l="19050" t="0" r="0" b="0"/>
            <wp:docPr id="42" name="Рисунок 42" descr="121396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2139662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Ребенок не умеет предвидеть скрытую опасность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0675" cy="1212215"/>
            <wp:effectExtent l="19050" t="0" r="0" b="0"/>
            <wp:docPr id="65" name="Рисунок 65" descr="121396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2139662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Default="00867B75" w:rsidP="00867B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625A1E">
        <w:rPr>
          <w:rFonts w:ascii="Times New Roman" w:hAnsi="Times New Roman" w:cs="Times New Roman"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b/>
          <w:sz w:val="24"/>
          <w:szCs w:val="24"/>
        </w:rPr>
        <w:t>ПРИЧИНЫ ДОРОЖНО-ТРАНСПОРТНЫХ ПРОИСШЕСТВИЙ. ОПАСНЫЕ СИТУАЦИИ ПО ВИНЕ ПЕШЕХОДОВ. ОПАСНЫЕ СИТУАЦИИ, ВОЗНИКШИЕ ИЗ-ЗА НЕИСПРАВНОСТЕЙ ТРАНСПО</w:t>
      </w:r>
      <w:r>
        <w:rPr>
          <w:rFonts w:ascii="Times New Roman" w:hAnsi="Times New Roman" w:cs="Times New Roman"/>
          <w:b/>
          <w:sz w:val="24"/>
          <w:szCs w:val="24"/>
        </w:rPr>
        <w:t>РТНЫХ СРЕДСТВ, ДОРОГ, ОСВЕЩЕНИЯ</w:t>
      </w:r>
    </w:p>
    <w:p w:rsidR="00867B75" w:rsidRPr="00625A1E" w:rsidRDefault="00867B75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настоящее время </w:t>
      </w:r>
      <w:hyperlink r:id="rId21" w:history="1">
        <w:r w:rsidRPr="00867B75">
          <w:rPr>
            <w:rStyle w:val="a4"/>
            <w:rFonts w:eastAsiaTheme="majorEastAsia"/>
            <w:color w:val="auto"/>
            <w:u w:val="none"/>
          </w:rPr>
          <w:t>жизнь</w:t>
        </w:r>
      </w:hyperlink>
      <w:r w:rsidRPr="00867B75">
        <w:t xml:space="preserve"> </w:t>
      </w:r>
      <w:r w:rsidRPr="00625A1E">
        <w:t xml:space="preserve">и жизнедеятельность человека неразрывно связаны с использованием различных транспортных </w:t>
      </w:r>
      <w:proofErr w:type="gramStart"/>
      <w:r w:rsidRPr="00625A1E">
        <w:t>средств</w:t>
      </w:r>
      <w:proofErr w:type="gramEnd"/>
      <w:r w:rsidRPr="00625A1E">
        <w:t xml:space="preserve"> как в личной жизни, так и в сфере производства. Без постоянного развития автомобильного транспорта был бы невозможен технический и социальный прогресс человеческого общества.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ЭТО ИНТЕРЕСНО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i/>
          <w:iCs/>
        </w:rPr>
        <w:t xml:space="preserve">Первый автомобиль был построен в Германии в 1885-1886 гг. А в настоящее время автомобиль стал самым распространённым видом транспорта.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И днём, и ночью в любую погоду </w:t>
      </w:r>
      <w:hyperlink r:id="rId22" w:history="1">
        <w:r w:rsidRPr="00625A1E">
          <w:rPr>
            <w:rStyle w:val="a4"/>
            <w:rFonts w:eastAsiaTheme="majorEastAsia"/>
            <w:color w:val="auto"/>
          </w:rPr>
          <w:t>по</w:t>
        </w:r>
      </w:hyperlink>
      <w:r w:rsidRPr="00625A1E">
        <w:t xml:space="preserve"> улицам и дорогам стран мира движутся легковые и грузовые автомобили и автобусы, которые перевозят людей, доставляют в магазины различные товары, </w:t>
      </w:r>
      <w:hyperlink r:id="rId23" w:history="1">
        <w:r w:rsidRPr="00625A1E">
          <w:rPr>
            <w:rStyle w:val="a4"/>
            <w:rFonts w:eastAsiaTheme="majorEastAsia"/>
            <w:color w:val="auto"/>
          </w:rPr>
          <w:t>сырьё</w:t>
        </w:r>
      </w:hyperlink>
      <w:r w:rsidRPr="00625A1E">
        <w:t xml:space="preserve"> для фабрик и заводов, </w:t>
      </w:r>
      <w:hyperlink r:id="rId24" w:history="1">
        <w:r w:rsidRPr="00625A1E">
          <w:rPr>
            <w:rStyle w:val="a4"/>
            <w:rFonts w:eastAsiaTheme="majorEastAsia"/>
            <w:color w:val="auto"/>
          </w:rPr>
          <w:t>строительные материалы</w:t>
        </w:r>
      </w:hyperlink>
      <w:r w:rsidRPr="00625A1E">
        <w:t xml:space="preserve"> на строительные площадки и </w:t>
      </w:r>
      <w:hyperlink r:id="rId25" w:history="1">
        <w:r w:rsidRPr="00625A1E">
          <w:rPr>
            <w:rStyle w:val="a4"/>
            <w:rFonts w:eastAsiaTheme="majorEastAsia"/>
            <w:color w:val="auto"/>
          </w:rPr>
          <w:t>множество</w:t>
        </w:r>
      </w:hyperlink>
      <w:r w:rsidRPr="00625A1E">
        <w:t xml:space="preserve"> других грузов.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Вторая половина XX и </w:t>
      </w:r>
      <w:hyperlink r:id="rId26" w:history="1">
        <w:r w:rsidRPr="00625A1E">
          <w:rPr>
            <w:rStyle w:val="a4"/>
            <w:rFonts w:eastAsiaTheme="majorEastAsia"/>
            <w:color w:val="auto"/>
          </w:rPr>
          <w:t>начало</w:t>
        </w:r>
      </w:hyperlink>
      <w:r w:rsidRPr="00625A1E">
        <w:t xml:space="preserve"> XXI вв. характеризуются неуклонным ростом перевозок автомобильным транспортом. Число автомобилей на дорогах во всём мире растёт с каждым годом. Но в первую очередь это касается России, где, как ни в одной другой стране мира, за последнее время резко увеличился </w:t>
      </w:r>
      <w:hyperlink r:id="rId27" w:history="1">
        <w:r w:rsidRPr="00625A1E">
          <w:rPr>
            <w:rStyle w:val="a4"/>
            <w:rFonts w:eastAsiaTheme="majorEastAsia"/>
            <w:color w:val="auto"/>
          </w:rPr>
          <w:t>поток</w:t>
        </w:r>
      </w:hyperlink>
      <w:r w:rsidRPr="00625A1E">
        <w:t xml:space="preserve"> автомобилей.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Только в период с 1992 по 1997 гг. количество автотранспортных средств в России увеличилось более чем на 4 </w:t>
      </w:r>
      <w:proofErr w:type="gramStart"/>
      <w:r w:rsidRPr="00625A1E">
        <w:t>млн</w:t>
      </w:r>
      <w:proofErr w:type="gramEnd"/>
      <w:r w:rsidRPr="00625A1E">
        <w:t xml:space="preserve"> единиц. По прогнозам специалистов в ближайшей перспективе </w:t>
      </w:r>
      <w:hyperlink r:id="rId28" w:history="1">
        <w:r w:rsidRPr="00625A1E">
          <w:rPr>
            <w:rStyle w:val="a4"/>
            <w:rFonts w:eastAsiaTheme="majorEastAsia"/>
            <w:color w:val="auto"/>
          </w:rPr>
          <w:t>в России</w:t>
        </w:r>
      </w:hyperlink>
      <w:r w:rsidRPr="00625A1E">
        <w:t xml:space="preserve"> высокие темпы автомобилизации сохранятся, и уровень насыщения автотранспортными средствами достигнет 370-440 единиц на 1000 жителей страны (примерно каждый третий житель будет водителем). В 2000-2003 гг. этот </w:t>
      </w:r>
      <w:hyperlink r:id="rId29" w:history="1">
        <w:r w:rsidRPr="00625A1E">
          <w:rPr>
            <w:rStyle w:val="a4"/>
            <w:rFonts w:eastAsiaTheme="majorEastAsia"/>
            <w:color w:val="auto"/>
          </w:rPr>
          <w:t>уровень</w:t>
        </w:r>
      </w:hyperlink>
      <w:r w:rsidRPr="00625A1E">
        <w:t xml:space="preserve"> составил примерно 230-250 транспортных средств на 1000 жителей.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Быстрое увеличение количества автомобилей привело к появлению дорожно-транспортных происшествий (ДТП) и пострадавших от ДТП.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A282D">
        <w:rPr>
          <w:b/>
          <w:bCs/>
        </w:rPr>
        <w:lastRenderedPageBreak/>
        <w:t xml:space="preserve">Дорожно-транспортное происшествие – </w:t>
      </w:r>
      <w:hyperlink r:id="rId30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событие</w:t>
        </w:r>
      </w:hyperlink>
      <w:r w:rsidRPr="006A282D">
        <w:rPr>
          <w:b/>
          <w:bCs/>
        </w:rPr>
        <w:t xml:space="preserve">, возникшее в процессе </w:t>
      </w:r>
      <w:hyperlink r:id="rId31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движения</w:t>
        </w:r>
      </w:hyperlink>
      <w:r w:rsidRPr="006A282D">
        <w:rPr>
          <w:b/>
          <w:bCs/>
        </w:rPr>
        <w:t xml:space="preserve"> по дороге транспортного средства и с его участием, при котором погибли </w:t>
      </w:r>
      <w:hyperlink r:id="rId32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или</w:t>
        </w:r>
      </w:hyperlink>
      <w:r w:rsidRPr="006A282D">
        <w:rPr>
          <w:b/>
          <w:bCs/>
        </w:rPr>
        <w:t xml:space="preserve"> ранены люди, повреждены транспортные средства, сооружения, грузы либо причинён иной материальный ущерб (Правила дорожного движения Российской Федерации). </w:t>
      </w:r>
      <w:proofErr w:type="gramEnd"/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Первое дорожно-транспортное происшествие, связанное с гибелью людей, было зарегистрировано в </w:t>
      </w:r>
      <w:hyperlink r:id="rId33" w:history="1">
        <w:r w:rsidRPr="006A282D">
          <w:rPr>
            <w:rStyle w:val="a4"/>
            <w:rFonts w:eastAsiaTheme="majorEastAsia"/>
            <w:color w:val="auto"/>
            <w:u w:val="none"/>
          </w:rPr>
          <w:t>США</w:t>
        </w:r>
      </w:hyperlink>
      <w:r w:rsidRPr="006A282D">
        <w:t xml:space="preserve"> в 1899 г.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настоящее время, по данным ООН, ежегодно от дорожно-транспортных происшествий </w:t>
      </w:r>
      <w:hyperlink r:id="rId34" w:history="1">
        <w:r w:rsidRPr="006A282D">
          <w:rPr>
            <w:rStyle w:val="a4"/>
            <w:rFonts w:eastAsiaTheme="majorEastAsia"/>
            <w:color w:val="auto"/>
            <w:u w:val="none"/>
          </w:rPr>
          <w:t>во</w:t>
        </w:r>
      </w:hyperlink>
      <w:r w:rsidRPr="006A282D">
        <w:t xml:space="preserve"> всех странах </w:t>
      </w:r>
      <w:hyperlink r:id="rId35" w:history="1">
        <w:r w:rsidRPr="006A282D">
          <w:rPr>
            <w:rStyle w:val="a4"/>
            <w:rFonts w:eastAsiaTheme="majorEastAsia"/>
            <w:color w:val="auto"/>
            <w:u w:val="none"/>
          </w:rPr>
          <w:t>мира</w:t>
        </w:r>
      </w:hyperlink>
      <w:r w:rsidRPr="006A282D">
        <w:t xml:space="preserve"> погибает около 300 тыс. человек и около 10 </w:t>
      </w:r>
      <w:proofErr w:type="gramStart"/>
      <w:r w:rsidRPr="006A282D">
        <w:t>млн</w:t>
      </w:r>
      <w:proofErr w:type="gramEnd"/>
      <w:r w:rsidRPr="006A282D">
        <w:t xml:space="preserve"> получают </w:t>
      </w:r>
      <w:hyperlink r:id="rId36" w:history="1">
        <w:r w:rsidRPr="006A282D">
          <w:rPr>
            <w:rStyle w:val="a4"/>
            <w:rFonts w:eastAsiaTheme="majorEastAsia"/>
            <w:color w:val="auto"/>
            <w:u w:val="none"/>
          </w:rPr>
          <w:t>телесные повреждения</w:t>
        </w:r>
      </w:hyperlink>
      <w:r w:rsidRPr="006A282D">
        <w:t>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Необходимо отметить, что относительная опасность автомобиля для человека превышает относительную опасность воздушного транспорта более чем в 3 раза, а железнодорожного – в 10 раз. </w:t>
      </w:r>
      <w:proofErr w:type="gramStart"/>
      <w:r w:rsidRPr="00625A1E">
        <w:t xml:space="preserve">На </w:t>
      </w:r>
      <w:hyperlink r:id="rId37" w:history="1">
        <w:r w:rsidRPr="00625A1E">
          <w:rPr>
            <w:rStyle w:val="a4"/>
            <w:rFonts w:eastAsiaTheme="majorEastAsia"/>
            <w:color w:val="auto"/>
          </w:rPr>
          <w:t>один</w:t>
        </w:r>
      </w:hyperlink>
      <w:r w:rsidRPr="00625A1E">
        <w:t xml:space="preserve"> </w:t>
      </w:r>
      <w:hyperlink r:id="rId38" w:history="1">
        <w:r w:rsidRPr="00625A1E">
          <w:rPr>
            <w:rStyle w:val="a4"/>
            <w:rFonts w:eastAsiaTheme="majorEastAsia"/>
            <w:color w:val="auto"/>
          </w:rPr>
          <w:t>миллиард</w:t>
        </w:r>
      </w:hyperlink>
      <w:r w:rsidRPr="00625A1E">
        <w:t xml:space="preserve"> </w:t>
      </w:r>
      <w:proofErr w:type="spellStart"/>
      <w:r w:rsidRPr="00625A1E">
        <w:t>пассажиро-километров</w:t>
      </w:r>
      <w:proofErr w:type="spellEnd"/>
      <w:r w:rsidRPr="00625A1E">
        <w:t xml:space="preserve"> на автомобильном транспорте приходится 20 погибших, на воздушном – 6, на железнодорожном – 2.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Специалисты отмечают,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По данным МЧС России, в период 2001-2003 гг. в стране наметилась </w:t>
      </w:r>
      <w:hyperlink r:id="rId39" w:history="1">
        <w:r w:rsidRPr="00625A1E">
          <w:rPr>
            <w:rStyle w:val="a4"/>
            <w:rFonts w:eastAsiaTheme="majorEastAsia"/>
            <w:color w:val="auto"/>
          </w:rPr>
          <w:t>тенденция</w:t>
        </w:r>
      </w:hyperlink>
      <w:r w:rsidRPr="00625A1E">
        <w:t xml:space="preserve"> увеличения общего количества ДТП (в 2001 г. – 164403, в 2003 г. – 204267, в 2005 г. – 223342), выросло общее количество погибших в ДТП (в 2001 г. – 30916 человек, в 2003 г. – 35602 человека, в 2005 г. – 33957 человек) и пострадавших в ДТП (в 2001 г. – 187790 человек, в 2003</w:t>
      </w:r>
      <w:proofErr w:type="gramEnd"/>
      <w:r w:rsidRPr="00625A1E">
        <w:t xml:space="preserve"> г. – 243919 </w:t>
      </w:r>
      <w:hyperlink r:id="rId40" w:history="1">
        <w:r w:rsidRPr="00625A1E">
          <w:rPr>
            <w:rStyle w:val="a4"/>
            <w:rFonts w:eastAsiaTheme="majorEastAsia"/>
            <w:color w:val="auto"/>
          </w:rPr>
          <w:t>человек</w:t>
        </w:r>
      </w:hyperlink>
      <w:r w:rsidRPr="00625A1E">
        <w:t>, в 2005 г. – 274864 человека).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России на </w:t>
      </w:r>
      <w:hyperlink r:id="rId41" w:history="1">
        <w:r w:rsidRPr="00625A1E">
          <w:rPr>
            <w:rStyle w:val="a4"/>
            <w:rFonts w:eastAsiaTheme="majorEastAsia"/>
            <w:color w:val="auto"/>
          </w:rPr>
          <w:t>порядок</w:t>
        </w:r>
      </w:hyperlink>
      <w:r w:rsidRPr="00625A1E">
        <w:t xml:space="preserve"> выше, чем в развитых странах, такой показатель тяжести последствий ДТП, как число погибших на 100 пострадавших. В 2001 г. он составил 16,46 погибших, в 2003 г. – 14,5, в 2005 г. – 17. Для сравнения: в США – 1,3 погибших на 100 пострадавших, в Германии – 1,8, в Швеции – 3,4, во Франции – 4,1, в Финляндии – 5,2.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По сравнению с развитыми странами в России значительно выше </w:t>
      </w:r>
      <w:hyperlink r:id="rId42" w:history="1">
        <w:r w:rsidRPr="00625A1E">
          <w:rPr>
            <w:rStyle w:val="a4"/>
            <w:rFonts w:eastAsiaTheme="majorEastAsia"/>
            <w:color w:val="auto"/>
          </w:rPr>
          <w:t>количество</w:t>
        </w:r>
      </w:hyperlink>
      <w:r w:rsidRPr="00625A1E">
        <w:t xml:space="preserve"> ДТП на 10 тыс. транспортных средств. В 2005 г. этот показатель составил 66 ДТП. Отмечено, что более 70% ДТП происходит в городах и населённых пунктах.</w:t>
      </w:r>
    </w:p>
    <w:p w:rsidR="003440A2" w:rsidRPr="00625A1E" w:rsidRDefault="00AB3220" w:rsidP="00625A1E">
      <w:pPr>
        <w:pStyle w:val="a3"/>
        <w:spacing w:before="0" w:beforeAutospacing="0" w:after="0" w:afterAutospacing="0" w:line="360" w:lineRule="auto"/>
        <w:ind w:firstLine="709"/>
        <w:jc w:val="both"/>
      </w:pPr>
      <w:hyperlink r:id="rId43" w:history="1">
        <w:r w:rsidR="003440A2" w:rsidRPr="00625A1E">
          <w:rPr>
            <w:rStyle w:val="a4"/>
            <w:rFonts w:eastAsiaTheme="majorEastAsia"/>
            <w:color w:val="auto"/>
          </w:rPr>
          <w:t>Внимание</w:t>
        </w:r>
      </w:hyperlink>
      <w:r w:rsidR="003440A2" w:rsidRPr="00625A1E">
        <w:t>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lastRenderedPageBreak/>
        <w:t>Причиной более 85% ДТП является нарушение Правил дорожного движения (ПДД) водителями транспортных средств и пешеходами, при этом на долю водителей приходится 70-75% происшествий.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Таким образом, «человеческий фактор» возникновения дорожно-транспортных происшествий и их трагических последствий составляет более 85% и свидетельствует о низкой культуре в области безопасности дорожного движения основных участников дорожного движения – водителей и пешеходов.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Существует и другой фактор, оказывающий отрицательное влияние на </w:t>
      </w:r>
      <w:hyperlink r:id="rId44" w:history="1">
        <w:r w:rsidRPr="00625A1E">
          <w:rPr>
            <w:rStyle w:val="a4"/>
            <w:rFonts w:eastAsiaTheme="majorEastAsia"/>
            <w:color w:val="auto"/>
          </w:rPr>
          <w:t>безопасность дорожного движения</w:t>
        </w:r>
      </w:hyperlink>
      <w:r w:rsidRPr="00625A1E">
        <w:t xml:space="preserve">.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движения. </w:t>
      </w:r>
      <w:hyperlink r:id="rId45" w:history="1">
        <w:r w:rsidRPr="00625A1E">
          <w:rPr>
            <w:rStyle w:val="a4"/>
            <w:rFonts w:eastAsiaTheme="majorEastAsia"/>
            <w:color w:val="auto"/>
          </w:rPr>
          <w:t>Число</w:t>
        </w:r>
      </w:hyperlink>
      <w:r w:rsidRPr="00625A1E">
        <w:t xml:space="preserve"> ДТП из-за неудовлетворительных дорожных условий составляет 29%.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результате быстрого роста численности автомобильного </w:t>
      </w:r>
      <w:hyperlink r:id="rId46" w:history="1">
        <w:r w:rsidRPr="00625A1E">
          <w:rPr>
            <w:rStyle w:val="a4"/>
            <w:rFonts w:eastAsiaTheme="majorEastAsia"/>
            <w:color w:val="auto"/>
          </w:rPr>
          <w:t>парка</w:t>
        </w:r>
      </w:hyperlink>
      <w:r w:rsidRPr="00625A1E">
        <w:t xml:space="preserve"> значительно увеличилось число владельцев транспортных средств. Это привело к массовому включению в дорожное </w:t>
      </w:r>
      <w:hyperlink r:id="rId47" w:history="1">
        <w:r w:rsidRPr="00625A1E">
          <w:rPr>
            <w:rStyle w:val="a4"/>
            <w:rFonts w:eastAsiaTheme="majorEastAsia"/>
            <w:color w:val="auto"/>
          </w:rPr>
          <w:t>движение</w:t>
        </w:r>
      </w:hyperlink>
      <w:r w:rsidRPr="00625A1E">
        <w:t xml:space="preserve"> новых водителей. Увеличилась </w:t>
      </w:r>
      <w:hyperlink r:id="rId48" w:history="1">
        <w:r w:rsidRPr="00625A1E">
          <w:rPr>
            <w:rStyle w:val="a4"/>
            <w:rFonts w:eastAsiaTheme="majorEastAsia"/>
            <w:color w:val="auto"/>
          </w:rPr>
          <w:t>плотность</w:t>
        </w:r>
      </w:hyperlink>
      <w:r w:rsidRPr="00625A1E">
        <w:t xml:space="preserve"> движения в крупных городах и на федеральных дорогах. Возросла интенсивность движения в небольших городах и на территориальных дорогах, в результате чего изменилась дорожная ситуация как для водителей, так и для пешеходов, которые оказались к этому плохо подготовлены.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Соблюдать Правила дорожного движения в условиях всё возрастающего потока движения автомобилей на дорогах намного сложнее. У многих участников дорожного движения не хватает для этого выдержки и дисциплины, не хватает общей культуры в области безопасности.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В 1999 г. в Российской Федерации была принята </w:t>
      </w:r>
      <w:hyperlink r:id="rId49" w:history="1">
        <w:r w:rsidRPr="00625A1E">
          <w:rPr>
            <w:rStyle w:val="a4"/>
            <w:rFonts w:eastAsiaTheme="majorEastAsia"/>
            <w:color w:val="auto"/>
          </w:rPr>
          <w:t>Концепция</w:t>
        </w:r>
      </w:hyperlink>
      <w:r w:rsidRPr="00625A1E">
        <w:t xml:space="preserve"> повышения безопасности дорожного движения на </w:t>
      </w:r>
      <w:hyperlink r:id="rId50" w:history="1">
        <w:r w:rsidRPr="00625A1E">
          <w:rPr>
            <w:rStyle w:val="a4"/>
            <w:rFonts w:eastAsiaTheme="majorEastAsia"/>
            <w:color w:val="auto"/>
          </w:rPr>
          <w:t>период</w:t>
        </w:r>
      </w:hyperlink>
      <w:r w:rsidRPr="00625A1E">
        <w:t xml:space="preserve"> 1995-2010 гг. В этом документе определена основная </w:t>
      </w:r>
      <w:hyperlink r:id="rId51" w:history="1">
        <w:r w:rsidRPr="00625A1E">
          <w:rPr>
            <w:rStyle w:val="a4"/>
            <w:rFonts w:eastAsiaTheme="majorEastAsia"/>
            <w:color w:val="auto"/>
          </w:rPr>
          <w:t>цель</w:t>
        </w:r>
      </w:hyperlink>
      <w:r w:rsidRPr="00625A1E">
        <w:t xml:space="preserve"> повышения безопасности дорожного движения – снизить число погибших в ДТП в 2 раза и более, а также определены основные направления формирования безопасного поведения участников дорожного движения при одновременном увеличении </w:t>
      </w:r>
      <w:r w:rsidRPr="006A282D">
        <w:t>количества транспортных средств.</w:t>
      </w:r>
      <w:proofErr w:type="gramEnd"/>
      <w:r w:rsidRPr="006A282D">
        <w:t xml:space="preserve"> Определены основные направления деятельности государства в области обеспечения безопасности дорожного движения.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Отметим те из них, которые непосредственно касаются всего населения страны как участников дорожного движения.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Концепции отмечено, что работа по формированию и обеспечению безопасного поведения всех участников дорожного движения – водителей транспортных средств, в том </w:t>
      </w:r>
      <w:r w:rsidRPr="006A282D">
        <w:lastRenderedPageBreak/>
        <w:t xml:space="preserve">числе и велосипедистов, пешеходов, пассажиров, – должна оставаться главной задачей государственной транспортной политики и получить своё дальнейшее развитие </w:t>
      </w:r>
      <w:hyperlink r:id="rId52" w:history="1">
        <w:r w:rsidRPr="006A282D">
          <w:rPr>
            <w:rStyle w:val="a4"/>
            <w:rFonts w:eastAsiaTheme="majorEastAsia"/>
            <w:color w:val="auto"/>
            <w:u w:val="none"/>
          </w:rPr>
          <w:t>до</w:t>
        </w:r>
      </w:hyperlink>
      <w:r w:rsidRPr="006A282D">
        <w:t xml:space="preserve"> 2010 г. по следующим приоритетным направлениям: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развитие и совершенствование форм и методов обучения населения безопасности дорожного движения, умениям и навыкам безопасного поведения на дорогах;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создание системы формирования общественного мнения, проведение широкой информационной разъяснительной работы через средства массовой информации и т. </w:t>
      </w:r>
      <w:hyperlink r:id="rId53" w:history="1">
        <w:r w:rsidRPr="006A282D">
          <w:rPr>
            <w:rStyle w:val="a4"/>
            <w:rFonts w:eastAsiaTheme="majorEastAsia"/>
            <w:color w:val="auto"/>
            <w:u w:val="none"/>
          </w:rPr>
          <w:t>д</w:t>
        </w:r>
      </w:hyperlink>
      <w:r w:rsidRPr="006A282D">
        <w:t>.;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совершенствование системы </w:t>
      </w:r>
      <w:proofErr w:type="gramStart"/>
      <w:r w:rsidRPr="006A282D">
        <w:t>контроля за</w:t>
      </w:r>
      <w:proofErr w:type="gramEnd"/>
      <w:r w:rsidRPr="006A282D">
        <w:t xml:space="preserve"> соблюдением водителями, пешеходами, пассажирами и велосипедистами Правил дорожного движения Российской Федерации и принуждение к их соблюдению.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Кроме </w:t>
      </w:r>
      <w:hyperlink r:id="rId54" w:history="1">
        <w:r w:rsidRPr="006A282D">
          <w:rPr>
            <w:rStyle w:val="a4"/>
            <w:rFonts w:eastAsiaTheme="majorEastAsia"/>
            <w:color w:val="auto"/>
            <w:u w:val="none"/>
          </w:rPr>
          <w:t>того</w:t>
        </w:r>
      </w:hyperlink>
      <w:r w:rsidRPr="006A282D">
        <w:t xml:space="preserve">, МЧС России с 2004 г. приступило к созданию системы обеспечения безопасности на дорогах Российской Федерации. С этой целью для оказания помощи пострадавшим в ДТП при ликвидации их последствий проводится </w:t>
      </w:r>
      <w:hyperlink r:id="rId55" w:history="1">
        <w:r w:rsidRPr="006A282D">
          <w:rPr>
            <w:rStyle w:val="a4"/>
            <w:rFonts w:eastAsiaTheme="majorEastAsia"/>
            <w:color w:val="auto"/>
            <w:u w:val="none"/>
          </w:rPr>
          <w:t>эксперимент</w:t>
        </w:r>
      </w:hyperlink>
      <w:r w:rsidRPr="006A282D">
        <w:t xml:space="preserve"> по совместному дежурству и ликвидации последствий дорожно-транспортных происшествий силами спасателей МЧС </w:t>
      </w:r>
      <w:hyperlink r:id="rId56" w:history="1">
        <w:r w:rsidRPr="006A282D">
          <w:rPr>
            <w:rStyle w:val="a4"/>
            <w:rFonts w:eastAsiaTheme="majorEastAsia"/>
            <w:color w:val="auto"/>
            <w:u w:val="none"/>
          </w:rPr>
          <w:t>и</w:t>
        </w:r>
      </w:hyperlink>
      <w:r w:rsidRPr="006A282D">
        <w:t xml:space="preserve"> сотрудниками ГИБДД (</w:t>
      </w:r>
      <w:hyperlink r:id="rId57" w:history="1">
        <w:r w:rsidRPr="006A282D">
          <w:rPr>
            <w:rStyle w:val="a4"/>
            <w:rFonts w:eastAsiaTheme="majorEastAsia"/>
            <w:color w:val="auto"/>
            <w:u w:val="none"/>
          </w:rPr>
          <w:t>ГАИ</w:t>
        </w:r>
      </w:hyperlink>
      <w:r w:rsidRPr="006A282D">
        <w:t>) МВД России.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Применяются </w:t>
      </w:r>
      <w:hyperlink r:id="rId58" w:history="1">
        <w:r w:rsidRPr="006A282D">
          <w:rPr>
            <w:rStyle w:val="a4"/>
            <w:rFonts w:eastAsiaTheme="majorEastAsia"/>
            <w:color w:val="auto"/>
            <w:u w:val="none"/>
          </w:rPr>
          <w:t>меры</w:t>
        </w:r>
      </w:hyperlink>
      <w:r w:rsidRPr="006A282D">
        <w:t xml:space="preserve"> по формированию у населения страны общей культуры в области безопасности, соблюдение основной массой участников дорожного движения безопасных норм поведения и снижение общего количества ДТП, травматизма и гибели людей.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заключение необходимо отметить, что </w:t>
      </w:r>
      <w:hyperlink r:id="rId59" w:history="1">
        <w:r w:rsidRPr="006A282D">
          <w:rPr>
            <w:rStyle w:val="a4"/>
            <w:rFonts w:eastAsiaTheme="majorEastAsia"/>
            <w:color w:val="auto"/>
            <w:u w:val="none"/>
          </w:rPr>
          <w:t>культура</w:t>
        </w:r>
      </w:hyperlink>
      <w:r w:rsidRPr="006A282D">
        <w:t xml:space="preserve"> безопасного поведения на дорогах особое </w:t>
      </w:r>
      <w:hyperlink r:id="rId60" w:history="1">
        <w:r w:rsidRPr="006A282D">
          <w:rPr>
            <w:rStyle w:val="a4"/>
            <w:rFonts w:eastAsiaTheme="majorEastAsia"/>
            <w:color w:val="auto"/>
            <w:u w:val="none"/>
          </w:rPr>
          <w:t>значение</w:t>
        </w:r>
      </w:hyperlink>
      <w:r w:rsidRPr="006A282D">
        <w:t xml:space="preserve"> приобретает в подростковом возрасте, когда человек всё более и более становится самостоятельным в своём поведении и поступках.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Это должен знать каждый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Являясь одной из значимых составных частей общей культуры в области безопасности, культура безопасного поведения на дорогах должна формироваться совместно с расширением сферы жизнедеятельности человека. </w:t>
      </w:r>
      <w:hyperlink r:id="rId61" w:history="1">
        <w:r w:rsidRPr="006A282D">
          <w:rPr>
            <w:rStyle w:val="a4"/>
            <w:rFonts w:eastAsiaTheme="majorEastAsia"/>
            <w:color w:val="auto"/>
            <w:u w:val="none"/>
          </w:rPr>
          <w:t>Она</w:t>
        </w:r>
      </w:hyperlink>
      <w:r w:rsidRPr="006A282D">
        <w:t xml:space="preserve"> включает в себя такие компоненты, как: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постоянное изучение и совершенствование знаний Правил дорожного движения с учётом личных потребностей: пешеход, пассажир, водитель;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</w:t>
      </w:r>
      <w:hyperlink r:id="rId62" w:history="1">
        <w:r w:rsidRPr="006A282D">
          <w:rPr>
            <w:rStyle w:val="a4"/>
            <w:rFonts w:eastAsiaTheme="majorEastAsia"/>
            <w:color w:val="auto"/>
            <w:u w:val="none"/>
          </w:rPr>
          <w:t>воспитание</w:t>
        </w:r>
      </w:hyperlink>
      <w:r w:rsidRPr="006A282D">
        <w:t xml:space="preserve"> в себе внутренней </w:t>
      </w:r>
      <w:hyperlink r:id="rId63" w:history="1">
        <w:r w:rsidRPr="006A282D">
          <w:rPr>
            <w:rStyle w:val="a4"/>
            <w:rFonts w:eastAsiaTheme="majorEastAsia"/>
            <w:color w:val="auto"/>
            <w:u w:val="none"/>
          </w:rPr>
          <w:t>потребности</w:t>
        </w:r>
      </w:hyperlink>
      <w:r w:rsidRPr="006A282D">
        <w:t xml:space="preserve"> и дисциплины в соблюдении Правил дорожного движения;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умение оценивать обстановку, складывающуюся на дорогах, предвидеть развитие событий и возможности возникновения опасной ситуации;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lastRenderedPageBreak/>
        <w:t xml:space="preserve">–  </w:t>
      </w:r>
      <w:hyperlink r:id="rId64" w:history="1">
        <w:r w:rsidRPr="006A282D">
          <w:rPr>
            <w:rStyle w:val="a4"/>
            <w:rFonts w:eastAsiaTheme="majorEastAsia"/>
            <w:color w:val="auto"/>
            <w:u w:val="none"/>
          </w:rPr>
          <w:t>владение</w:t>
        </w:r>
      </w:hyperlink>
      <w:r w:rsidRPr="006A282D">
        <w:t xml:space="preserve"> умениями и способами на основе оценки обстановки на дороге избегать опасных ситуаций;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умение действовать адекватно в дорожно-транспортной ситуации для снижения фактора риска для себя и окружающих.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Вырабатывать в себе такие качества – </w:t>
      </w:r>
      <w:hyperlink r:id="rId65" w:history="1">
        <w:r w:rsidRPr="006A282D">
          <w:rPr>
            <w:rStyle w:val="a4"/>
            <w:rFonts w:eastAsiaTheme="majorEastAsia"/>
            <w:color w:val="auto"/>
            <w:u w:val="none"/>
          </w:rPr>
          <w:t>задача</w:t>
        </w:r>
      </w:hyperlink>
      <w:r w:rsidRPr="006A282D">
        <w:t xml:space="preserve"> всех участников дорожного движения, а повышать свою культуру в области безопасности дорожного движения каждый человек должен постоянно с учётом своих возможностей и потребностей.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увеличением выпуска автомобилей в нашей стране, возрастанием интенсивности движения на дорогах повышается ответственность всех участников дорожного движения: водителей, пешеходов, пассажиров. 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безопасности движения – важная государственная задача. 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серьезные трудности и опасности и которым предстоит жить при несравненно большой интенсивности автомобильного движения. 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 дорожно-транспортных происшествий чаще всего являются сами пешеходы или водители из-за незнания элементарных основ правил дорожного движения</w:t>
      </w:r>
    </w:p>
    <w:p w:rsidR="003440A2" w:rsidRPr="00625A1E" w:rsidRDefault="003440A2" w:rsidP="006A28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2"/>
      <w:bookmarkEnd w:id="1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Дорожно-транспортный травматизм в настоящее время является в мире второй по масштабам причиной смерти детей и молодёжи в возрасте от 5 до 25 лет</w:t>
      </w:r>
    </w:p>
    <w:p w:rsidR="003440A2" w:rsidRPr="00625A1E" w:rsidRDefault="006A282D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(</w:t>
      </w:r>
      <w:r w:rsidR="003440A2"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ОПИСАНИЕ)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исследований, проводившихся в последние три года, почти 80% детей, попавших в ДТП, получили серьёзные черепно-мозговые травмы. Четверть пострадавших – переломы конечностей, ключицы, бедра и др.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каждый десятый ребенок – множественные ушибы, 4% -травмы живота. Травмы, полученные детьм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пассажирами – 75% - ушибы лица, головы, ног, 15% травм приводят к смертельному исходу.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 ТРАВМЫ ДОРОЖНО - ТРАНСПОРТНЫХ ПРОИСШЕСТВИЙ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Ранения, полученные в дорожно-транспортных происшествиях, чрезвычайно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опасны: особенно черепно-мозговые травмы, в сочетании с тяжелыми повреждениями органов грудной и брюшной полости, переломами конечностей. Как правило, такая травма получается "двойной": сначала автомобиль, сбивая ребенка, опрокидывает его на капот, а затем его тело падает на проезжую часть. В результате происходят два удара. Причем больше опасен второй удар, при падении дети ударяют чаще всего голову (соотношение веса головы к общей массе тела у ребенка больше, чем у взрослого). Тяжелыми бывают травмы и при ударе об острые углы и грани, а также жесткие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конструкции автомобиля. Последствия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автотравм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оставляют на всю жизнь физические увечья и морально-психологические потрясения, и не всегда проявляются сразу. В среднем каждый травмированный ребенок проводит на больничной койке около двух месяцев, а срок реабилитации составляет 8-10 лет. Некоторые остаются инвалидами на всю жизнь.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ПРИЧИН ПОПАДАНИЯ В ДТП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1.Переход проезжей части в неустановленном месте или вне пешеходного перехода!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95% несчастных случаев с детьми на дорогах возникает по данной причине в обманчивых ситуациях, когда детям кажется, что опасности нет, и они успеют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перейти дорогу в неустановленном месте или вне пешеходного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 силу своих возрастных и психофизиологических особенностей поведения, они не могут этого сделать, так как дет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bookmarkStart w:id="2" w:name="3"/>
      <w:bookmarkEnd w:id="2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и младшего школьного возраста не осознают опасности.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социологических исследований 9 из 10 пострадавших вовремя не заметили приближающейся транспорт и ошибочно считали, что они находятся в безопасности. В результате произошли наезды.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Несчастные случаи происходят и по вине водителя, который, увидев бегущих людей, не снижает скорость, считая, что они успеют перебежать дорогу.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Выход на проезжую часть из-за сооружений, стоящих или движущихся транспортных средств, зеленых насаждений, строений и других препятствий,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закрывающих обзор видимости.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Чувство опасности развито недостаточно, поэтому люди стремглав бросаются на проезжую часть из-за закрытого обзора, забывая о мерах предосторожности.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Кроме того, нередко люди пропускают автомобили, приближающиеся слева, выскакивают на проезжую часть, не замечая транспортных средств, движущих справа в противоположном направлении и попадают в ДТП.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НЕПОДЧИНЕНИЕ СИГНАЛАМ РЕГУЛИРОВАНИЯ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произойдёт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дети не понимают значения зеленого мигающего сигнала, который горит всего 3 секунды. Видя зелёный мигающий сигнал, они переходят дорогу и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Дети, оказавшиеся на проезжей части без сопровождения взрослых попадают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ДТП именно по этой причине. Дошкольники и младшие школьники не могут самостоятельно ориентироваться в пространстве, не осознают опасности транспортных средств. Они считают, что если они видят автомобиль, то и водитель их тоже видит и остановится. Но этого не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дети попадают в ДТП по вине взрослых, которые предоставили своим детям самостоятельность в переходе проезжей части дороги.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ИГРА ВБЛИЗИ И НА ПРОЕЗЖЕЙ ЧАСТИ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силу возрастных особенностей поведения дети не всегда понимают опасности игр вблизи и на проезжей части. 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проезжей части происходит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7.Движение вдоль проезжей части при наличии тротуара.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8.Движение по проезжей части в направлении, попутном движению транспортных средств.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НЕЗНАНИЕ ПРАВИЛ ПЕРЕХОДА ПЕРЕКРЁСТКА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причин ДТП может быть переход дороги не по пешеходному переходу на перекрёстке, а по его центру. Не ожидая появления ребенка в зоне перекрёстка, а не на пешеходном переходе, водитель не успевает затормозить и происходит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10.НЕПРАВИЛЬНЫЙ ВЫБОР МЕСТА ПЕРЕХОДА ПРОЕЗЖЕЙ ЧАСТИ ПРИ ВЫСАДКЕ ИЗ МАРШРУТНОГО ТРАНСПОРТА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ДТП достаточно часто происходят в зоне остановки маршрутного транспорта.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Выйдя из маршрутного транспорта, дети начинают обходить его спереди и попадают под движущийся за ним транспорт. Обходя транспорт сзади, дети не видят встречного транспорта и также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ЕЗДА НА ВЕЛОСИПЕДАХ, САМОКАТАХ, РОЛИКОВЫХ КОНЬКАХ ПО ПРОЕЗЖЕЙ ЧАСТИ ДОРОГИ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зная правила дорожного движения о том, что ездить на велосипеде по проезжей части разрешается только с 14 лет, дети катаются на велосипеде, роликах и самокатах там, где им удобно, нередко выезжая на проезжую часть.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происходит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12.ПЕРЕХОД ПРОЕЗЖЕЙ ЧАСТИ ДОРОГИ НЕ ПОД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РЯМЫМ УГЛОМ, А ПО ДИАГОНАЛИ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Стремясь успеть на остановку к подъезжающему маршрутному транспорту, дети бегут по диагонали, смотрят при этом только вперед, не замечая приближающегося транспорта, и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0845" cy="2209800"/>
            <wp:effectExtent l="19050" t="0" r="1905" b="0"/>
            <wp:docPr id="197" name="Рисунок 3" descr="http://ppt4web.ru/images/150/12419/31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150/12419/310/img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00" name="Рисунок 18" descr="http://ppt4web.ru/images/150/12419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pt4web.ru/images/150/12419/310/img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01" name="Рисунок 21" descr="http://ppt4web.ru/images/150/12419/3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pt4web.ru/images/150/12419/310/img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26" name="Рисунок 24" descr="http://ppt4web.ru/images/150/12419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pt4web.ru/images/150/12419/310/img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2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27" name="Рисунок 27" descr="http://ppt4web.ru/images/150/12419/3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pt4web.ru/images/150/12419/310/img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28" name="Рисунок 30" descr="http://ppt4web.ru/images/150/12419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pt4web.ru/images/150/12419/310/img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65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845" cy="2209800"/>
            <wp:effectExtent l="19050" t="0" r="1905" b="0"/>
            <wp:docPr id="229" name="Рисунок 33" descr="http://ppt4web.ru/images/150/12419/3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pt4web.ru/images/150/12419/310/img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Default="006C2D77" w:rsidP="006C2D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НОМЕРНЫЕ ОПОЗНАВАТЕЛЬНЫЕ ЗНАКИ И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ДПИСИ НА ТРАНСПОРТНЫХ СРЕДСТВАХ</w:t>
      </w:r>
    </w:p>
    <w:p w:rsidR="006C2D77" w:rsidRPr="00625A1E" w:rsidRDefault="006C2D77" w:rsidP="006C2D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На всех видах транспорта – автомобилях, автобусах, мотоциклах, мотороллерах, мопедах (с рабочим объёмом двигателя 49,8 см</w:t>
      </w:r>
      <w:r w:rsidRPr="00625A1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5A1E">
        <w:rPr>
          <w:rFonts w:ascii="Times New Roman" w:hAnsi="Times New Roman" w:cs="Times New Roman"/>
          <w:sz w:val="24"/>
          <w:szCs w:val="24"/>
        </w:rPr>
        <w:t xml:space="preserve">), колёсных тракторах и других машинах – имеются номерные знаки. Их выдаёт Государственная автомобильная инспекция.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каждом автомобиле устанавливают два знака – один спереди, другой сзади. На прицепах, мотоциклах, мопедах и мотороллерах укрепляют один знак – сзади.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 xml:space="preserve">На автобусах, грузовых автомобилях и прицепах на заднем борту кузова делают надпись, повторяющую цифры номерного знака.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7355" cy="2251075"/>
            <wp:effectExtent l="19050" t="0" r="0" b="0"/>
            <wp:docPr id="298" name="Рисунок 61" descr="сканирование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канирование007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Номерные знаки изготавливают из металла и покрывают чёрной краской, а цифры и буквы наносят белой краской. (Сейчас на спецмашинах номерные знаки покрывают синей краской, а цифры и буквы наносят белой краской). Правила дорожного движения требуют, чтобы номерные знаки были всегда чистыми, хорошо видными, а в вечернее время задний номерной знак должен освещаться фонарём.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велосипеды и гужевые повозки тоже могут выдаваться номерные знаки или регистрационные карточки. Всевозможные дорожные и строительные машины также имеют надписи. Вам, наверное, приходилось видеть автопоезда. Это – грузовой автомобиль с одним или двумя прицепами, над кабиной грузовика устанавливается опознавательный знак автопоезда.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5A1E">
        <w:rPr>
          <w:rFonts w:ascii="Times New Roman" w:hAnsi="Times New Roman" w:cs="Times New Roman"/>
          <w:b/>
          <w:i/>
          <w:sz w:val="24"/>
          <w:szCs w:val="24"/>
        </w:rPr>
        <w:t>Опознавательные знаки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430" cy="1038860"/>
            <wp:effectExtent l="19050" t="0" r="0" b="0"/>
            <wp:docPr id="297" name="Рисунок 62" descr="сканирование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канирование007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автомобильного поезда; </w:t>
      </w: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автомобиля, переоборудованного для ручного управления; </w:t>
      </w: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отличительный знак России.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 xml:space="preserve">Знак автопоезда – треугольник жёлтого цвета. В вечернее время он освещается с помощью вмонтированной внутрь знака </w:t>
      </w:r>
      <w:proofErr w:type="spellStart"/>
      <w:r w:rsidRPr="00625A1E">
        <w:rPr>
          <w:rFonts w:ascii="Times New Roman" w:hAnsi="Times New Roman" w:cs="Times New Roman"/>
          <w:sz w:val="24"/>
          <w:szCs w:val="24"/>
        </w:rPr>
        <w:t>электролампочки</w:t>
      </w:r>
      <w:proofErr w:type="spellEnd"/>
      <w:r w:rsidRPr="00625A1E">
        <w:rPr>
          <w:rFonts w:ascii="Times New Roman" w:hAnsi="Times New Roman" w:cs="Times New Roman"/>
          <w:sz w:val="24"/>
          <w:szCs w:val="24"/>
        </w:rPr>
        <w:t xml:space="preserve">. Все прицепы имеют по два светоотражающих приспособления в виде красных треугольников сзади и белых – на передней стенке.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Часто на дорогах можно встретить автобусы, перевозящие детей в театр, в цирк.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860" cy="1648460"/>
            <wp:effectExtent l="19050" t="0" r="8890" b="0"/>
            <wp:docPr id="296" name="Рисунок 63" descr="сканирование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канирование007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Чтобы окружающие водители знали об этом и были особенно осторожны, на таких автобусах спереди и сзади укрепляют специальный знак. Знак имеет квадратную форму, он жёлтого цвета с красной каймой. На нём изображён символ дорожного знака «Дети».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улицах часто встречаются автомобили, служащие для обучения вождению. На таких автомобилях укрепляют опознавательный знак – белый треугольник с красной каймой и буквой «У» чёрного цвета.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4770" cy="1690370"/>
            <wp:effectExtent l="19050" t="0" r="5080" b="0"/>
            <wp:docPr id="295" name="Рисунок 64" descr="сканирование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канирование00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Кроме того, у легкового автомобиля на двери кузова и у грузового на передней части и заднем борту может иметься надпись: «Учебный».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Вам, наверное, приходилось встречать легковые автомобили, у которых на лобовом и заднем стёклах кузова установлен белый знак с красной каймой и буквой «Р» чёрного цвета. Это автомобили с ручным управлением.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4770" cy="1731645"/>
            <wp:effectExtent l="19050" t="0" r="5080" b="0"/>
            <wp:docPr id="294" name="Рисунок 65" descr="сканирование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канирование007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таких автомобилях с ручным управлением ездят, например, инвалиды Великой Отечественной войны.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дорогах можно увидеть автомобили, движение которых разрешается Госавтоинспекцией с определённой скоростью.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045" cy="1780540"/>
            <wp:effectExtent l="19050" t="0" r="1905" b="0"/>
            <wp:docPr id="293" name="Рисунок 66" descr="сканирование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канирование00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них сзади устанавливают опознавательный знак, повторяющий изображение запрещающего знака «Ограничение скорости». На знаке указана разрешённая скорость движения, например, </w:t>
      </w:r>
      <w:smartTag w:uri="urn:schemas-microsoft-com:office:smarttags" w:element="metricconverter">
        <w:smartTagPr>
          <w:attr w:name="ProductID" w:val="40 км/ч"/>
        </w:smartTagPr>
        <w:r w:rsidRPr="00625A1E">
          <w:rPr>
            <w:rFonts w:ascii="Times New Roman" w:hAnsi="Times New Roman" w:cs="Times New Roman"/>
            <w:sz w:val="24"/>
            <w:szCs w:val="24"/>
          </w:rPr>
          <w:t>40 км/ч</w:t>
        </w:r>
      </w:smartTag>
      <w:r w:rsidRPr="00625A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Бывает, что на машине перевозят очень большой груз, который выступает за борта. Чтобы предупредить об этом окружающих водителей и пешеходов, на таких машинах по краям груза укрепляют флажки или специальные сигнальные щитки, а в вечернее время светящиеся фонари: впереди – белого цвета, а сзади – красного.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4940" cy="1731645"/>
            <wp:effectExtent l="19050" t="0" r="0" b="0"/>
            <wp:docPr id="292" name="Рисунок 67" descr="сканирование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канирование00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Иногда можно видеть, как один автомобиль с помощью троса или штанги буксирует другой.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1773555"/>
            <wp:effectExtent l="19050" t="0" r="0" b="0"/>
            <wp:docPr id="291" name="Рисунок 68" descr="сканирование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канирование00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Так поступают, когда автомобиль почему-либо вышел из строя и его надо доставить до места. Для того чтобы трос был лучше виден, его через каждый метр обозначают флажками. Штангу, соединяющую машины, окрашивают полосками красного и белого цветов.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Очень опасно переходить и тем более перебегать дорогу сразу же за прошедшим автомобилем: можно неожиданно попасть под буксируемый автомобиль. Пешеход окажется между двумя автомобилями, которые связаны между собой буксирным тросом, и водитель идущего автомобиля не сможет заметить попавшего в беду пешехода.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 если сломался велосипед, можно ли его буксировать? Велосипед неустойчив при малой скорости и в неподвижном состоянии, поэтому никогда не пытайтесь буксировать велосипед с помощью другого велосипеда.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Ребята, если вы увидите, что произошло дорожно-транспортное происшествие, столкновение или грубое нарушение правил движения, постарайтесь запомнить или записать буквы и цифры номерного знака, а также надписи на транспортном средстве, по вине которого произошло нарушение правил движения. О случившемся сообщите в школе, автоинспектору. </w:t>
      </w:r>
    </w:p>
    <w:p w:rsidR="003440A2" w:rsidRDefault="006C2D77" w:rsidP="006C2D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6. ПРАВИЛА ДВИЖЕНИЯ ВЕЛОСИПЕДИСТОВ. ДОПОЛНИТЕЛЬНЫЕ ТРЕБОВАНИЯ К ДВИЖЕНИЮ ВЕ</w:t>
      </w:r>
      <w:r>
        <w:rPr>
          <w:rFonts w:ascii="Times New Roman" w:hAnsi="Times New Roman" w:cs="Times New Roman"/>
          <w:b/>
          <w:sz w:val="24"/>
          <w:szCs w:val="24"/>
        </w:rPr>
        <w:t>ЛОСИПЕДИСТОВ. ВЕЛОСИПЕД И МОПЕД</w:t>
      </w:r>
    </w:p>
    <w:p w:rsidR="006C2D77" w:rsidRPr="00625A1E" w:rsidRDefault="006C2D77" w:rsidP="006C2D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"Велосипед" - транспортное средство, кроме инвалидных колясок, которое </w:t>
      </w:r>
      <w:proofErr w:type="gramStart"/>
      <w:r w:rsidRPr="00625A1E">
        <w:rPr>
          <w:rStyle w:val="article"/>
          <w:rFonts w:ascii="Times New Roman" w:hAnsi="Times New Roman" w:cs="Times New Roman"/>
          <w:sz w:val="24"/>
          <w:szCs w:val="24"/>
        </w:rPr>
        <w:t>имеет</w:t>
      </w:r>
      <w:proofErr w:type="gramEnd"/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по крайней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или рукояток, и может также иметь электродвигатель номинальной максимальной мощностью в режиме длительной нагрузки, не превышающей 0,25 кВт, автоматически отключающийся на скорости более 25 км/ч.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"Пешеход" - лицо, находящееся вне транспортного средства на дороге либо на пешеходной или </w:t>
      </w:r>
      <w:proofErr w:type="spellStart"/>
      <w:r w:rsidRPr="00625A1E">
        <w:rPr>
          <w:rStyle w:val="article"/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Водитель транспортного средства обязан: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(в дальнейшем - Основные положения).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Запрещается движение при неисправности </w:t>
      </w:r>
      <w:r w:rsidRPr="00625A1E">
        <w:rPr>
          <w:u w:val="single"/>
        </w:rPr>
        <w:t>рабочей тормозной системы, рулевого управления</w:t>
      </w:r>
      <w:r w:rsidRPr="00625A1E">
        <w:t xml:space="preserve">, сцепного устройства (в составе автопоезда), </w:t>
      </w:r>
      <w:proofErr w:type="spellStart"/>
      <w:r w:rsidRPr="00625A1E">
        <w:t>негорящих</w:t>
      </w:r>
      <w:proofErr w:type="spellEnd"/>
      <w:r w:rsidRPr="00625A1E">
        <w:t xml:space="preserve"> (отсутствующих) фарах и задних габаритных огнях в темное время суток или в условиях недостаточной видимости, недействующем со стороны водителя стеклоочистителе во время дождя или снегопада.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Перед началом движения, перестроением, поворотом (разворотом) и остановкой водитель обязан </w:t>
      </w:r>
      <w:r w:rsidRPr="00625A1E">
        <w:rPr>
          <w:u w:val="single"/>
        </w:rPr>
        <w:t>подавать сигналы</w:t>
      </w:r>
      <w:r w:rsidRPr="00625A1E">
        <w:t xml:space="preserve"> световыми указателями поворота соответствующего направления, а если они отсутствуют или неисправны – </w:t>
      </w:r>
      <w:r w:rsidRPr="00625A1E">
        <w:rPr>
          <w:u w:val="single"/>
        </w:rPr>
        <w:t>рукой</w:t>
      </w:r>
      <w:r w:rsidRPr="00625A1E">
        <w:t>. При выполнении маневра не должны создаваться опасность для движения, а также помехи другим участникам дорожного движения.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Сигналу левого поворота (разворота) соответствует вытянутая в сторону левая рука либо правая, вытянутая в сторону и согнутая в локте под прямым углом вверх. Сигналу правого поворота соответствует вытянутая в сторону правая рука либо левая, вытянутая в </w:t>
      </w:r>
      <w:r w:rsidRPr="00625A1E">
        <w:lastRenderedPageBreak/>
        <w:t>сторону и согнутая в локте под прямым углом вверх. Сигнал торможения подается поднятой вверх левой или правой рукой.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Движение велосипедистов старше 14 лет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в порядке убывания: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велосипедной,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велопешеходной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дорожкам или полосе для велосипедистов.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правому краю проезжей части.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обочине.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тротуару или пешеходной дорожке.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есть и несколько исключений: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проезжей части можно ехать, если ширина велосипеда или груза превышает 1 метр.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проезжей части можно ехать, если движение осуществляется в колоннах.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тротуару или пешеходной дорожке можно ехать, если Вы сопровождаете велосипедиста возрастом до 7 лет или перевозите ребенка в возрасте до 7 лет.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проезжей части следует иметь в виду следующие пункты правил: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движении велосипедистов по правому краю проезжей части в случаях, предусмотренных настоящими Правилами, велосипедисты должны двигаться только в один ряд.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движение колонны велосипедистов в два ряда в случае, если габаритная ширина велосипедов не превышает 0,75 м.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движения. Для облегчения обгона расстояние между группами должно составлять 80 - 100 м.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</w:rPr>
        <w:t>Движение велосипедистов в возрасте от 7 до 14 лет</w:t>
      </w:r>
      <w:r w:rsidRPr="00625A1E">
        <w:t xml:space="preserve"> возможно по тротуарам, пешеходным, велосипедным и </w:t>
      </w:r>
      <w:proofErr w:type="spellStart"/>
      <w:r w:rsidRPr="00625A1E">
        <w:t>велопешеходным</w:t>
      </w:r>
      <w:proofErr w:type="spellEnd"/>
      <w:r w:rsidRPr="00625A1E">
        <w:t xml:space="preserve"> дорожкам, а также в пределах пешеходных зон.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Обратите внимание, что "велосипедисты-школьники" не имеют права ездить по велосипедным полосам, проезжей части дороги и обочине.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</w:rPr>
        <w:t>Движение велосипедистов в возрасте до 7 лет</w:t>
      </w:r>
      <w:r w:rsidRPr="00625A1E">
        <w:t xml:space="preserve"> возможно только вместе с пешеходами (по тротуарам, пешеходным и </w:t>
      </w:r>
      <w:proofErr w:type="spellStart"/>
      <w:r w:rsidRPr="00625A1E">
        <w:t>велопешеходным</w:t>
      </w:r>
      <w:proofErr w:type="spellEnd"/>
      <w:r w:rsidRPr="00625A1E">
        <w:t xml:space="preserve"> дорожкам, пешеходным зонам).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Таким </w:t>
      </w:r>
      <w:proofErr w:type="gramStart"/>
      <w:r w:rsidRPr="00625A1E">
        <w:t>образом</w:t>
      </w:r>
      <w:proofErr w:type="gramEnd"/>
      <w:r w:rsidRPr="00625A1E">
        <w:t xml:space="preserve"> в настоящее время движение велосипедистов возможно в том числе и по тротуарам и обочинам. При этом правила велосипедиста предъявляют дополнительные требования: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lastRenderedPageBreak/>
        <w:t>Если движение велосипедиста по тротуару, пешеходной дорожке, обочине или в пределах пешеходных зон подвергает опасности или создает помехи для движения иных лиц, велосипедист должен спешиться и руководствоваться требованиями, предусмотренными настоящими Правилами для движения пешеходов.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Fonts w:ascii="Times New Roman" w:hAnsi="Times New Roman" w:cs="Times New Roman"/>
          <w:color w:val="auto"/>
          <w:sz w:val="24"/>
          <w:szCs w:val="24"/>
        </w:rPr>
        <w:t>Водители велосипедов должны пропускать пешеходов на переходах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</w:t>
      </w:r>
      <w:proofErr w:type="gramStart"/>
      <w:r w:rsidRPr="00625A1E">
        <w:t>Водитель транспортного средства, приближающегося к нерегулируемому пешеходному переходу (понятия регулируемого и нерегулируемого пешеходного перехода аналогичны понятиям регулируемого и нерегулируемого перекрестка, установленным в пункте 13.3.</w:t>
      </w:r>
      <w:proofErr w:type="gramEnd"/>
      <w:r w:rsidRPr="00625A1E">
        <w:t xml:space="preserve"> </w:t>
      </w:r>
      <w:proofErr w:type="gramStart"/>
      <w:r w:rsidRPr="00625A1E">
        <w:t>Правил), обязан снизить скорость или остановиться перед переходом, чтобы пропустить пешеходов, переходящих проезжую часть или вступивших на нее для осуществления перехода.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 темное время суток и в условиях недостаточной видимости независимо от освещения дороги, а также в тоннелях на движущемся транспортном средстве должны быть включены следующие световые приборы: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на всех механических транспортных средствах и мопедах - фары дальнего или ближнего света, на велосипедах - фары или фонари, на гужевых повозках - фонари (при их наличии);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 светлое время суток на всех движущихся транспортных средствах с целью их обозначения должны включаться фары ближнего света или дневные ходовые огни.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Fonts w:ascii="Times New Roman" w:hAnsi="Times New Roman" w:cs="Times New Roman"/>
          <w:color w:val="auto"/>
          <w:sz w:val="24"/>
          <w:szCs w:val="24"/>
        </w:rPr>
        <w:t>Запреты для водителей велосипедов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Велосипедистам и водителям мопедов запрещается: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управлять велосипедом, мопедом, не держась за руль хотя бы одной рукой;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груз, который выступает более чем на 0,5 м по длине или ширине за габариты, или груз, мешающий управлению;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пассажиров, если это не предусмотрено конструкцией транспортного средства;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детей до 7 лет при отсутствии специально оборудованных для них мест;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двигаться по дороге без застегнутого мотошлема (для водителей мопедов).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Запрещается буксировка велосипедов и мопедов, а также буксировка велосипедами и мопедами, кроме буксировки прицепа, предназначенного для эксплуатации с велосипедом или мопедом.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Любой водитель </w:t>
      </w:r>
      <w:hyperlink r:id="rId81" w:tgtFrame="_blank" w:tooltip="Скутеры, которые поражают!" w:history="1">
        <w:r w:rsidRPr="00625A1E">
          <w:rPr>
            <w:rStyle w:val="a4"/>
            <w:rFonts w:eastAsiaTheme="majorEastAsia"/>
            <w:color w:val="auto"/>
          </w:rPr>
          <w:t>скутера</w:t>
        </w:r>
      </w:hyperlink>
      <w:r w:rsidRPr="00625A1E">
        <w:t xml:space="preserve"> должен знать железные</w:t>
      </w:r>
      <w:r w:rsidRPr="00625A1E">
        <w:rPr>
          <w:rStyle w:val="a5"/>
        </w:rPr>
        <w:t xml:space="preserve"> правила езды на скутере</w:t>
      </w:r>
      <w:r w:rsidRPr="00625A1E">
        <w:t>: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запрещено движение по тротуарам и дорожкам для пешеходов.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>запрещена перевозка пассажиров, кроме детей до 7 лет на специально-оборудованном сиденье.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запрещается перевозить грузы мешающие управлению.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запрещаются повороты налево или разворот на дороге с трамвайным движением, которые имеют более одной полосы движения в данном направлении.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запрещена буксировка мопедов (за исключением буксировки прицепа, который предназначен для эксплуатации мопеда)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запрещено управлять скутером без </w:t>
      </w:r>
      <w:hyperlink r:id="rId82" w:tgtFrame="_blank" w:tooltip="Шлем для скутера &amp;#8212;  защита или декор?" w:history="1">
        <w:r w:rsidRPr="00625A1E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мотошлема</w:t>
        </w:r>
      </w:hyperlink>
      <w:r w:rsidRPr="00625A1E">
        <w:rPr>
          <w:rFonts w:ascii="Times New Roman" w:hAnsi="Times New Roman" w:cs="Times New Roman"/>
          <w:sz w:val="24"/>
          <w:szCs w:val="24"/>
        </w:rPr>
        <w:t>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 скутером разрешается только с 16 лет.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водителю скутера разрешено двигаться только по крайней правой полосе в один ряд. Возможно движение по обочине, если ваше транспортное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средсвто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создает помех пешеходам.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ездить, не держась за руль хотя бы одной рукой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перевозить пассажиров, кроме одного ребенка в возрасте до 7 лет на специальном дополнительном сиденье, которое обязательно должно быть оборудовано надежными подножками.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перевозить грузы мешающие управлению или, который выступает более чем на 0,5 м по длине или ширине за габариты скутера.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запрещено двигаться по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рядом есть велосипедная дорожка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Запомните эти нехитрые </w:t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езды на скутере 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забывайте пользоваться зеркалами заднего вида.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059" cy="3997036"/>
            <wp:effectExtent l="19050" t="0" r="0" b="0"/>
            <wp:docPr id="230" name="Рисунок 36" descr="http://www.autogild.ru/wp-content/uploads/2012/05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utogild.ru/wp-content/uploads/2012/05/plakat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59" cy="39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660" cy="7017385"/>
            <wp:effectExtent l="19050" t="0" r="8890" b="0"/>
            <wp:docPr id="231" name="Рисунок 39" descr="http://www.autogild.ru/wp-content/uploads/2012/05/velo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utogild.ru/wp-content/uploads/2012/05/velo201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noProof/>
        </w:rPr>
        <w:lastRenderedPageBreak/>
        <w:drawing>
          <wp:inline distT="0" distB="0" distL="0" distR="0">
            <wp:extent cx="4772660" cy="7010400"/>
            <wp:effectExtent l="19050" t="0" r="8890" b="0"/>
            <wp:docPr id="232" name="Рисунок 42" descr="http://www.autogild.ru/wp-content/uploads/2012/05/vel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utogild.ru/wp-content/uploads/2012/05/velo201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7. ЖЕЛЕЗНАЯ ДОРОГА. П</w:t>
      </w:r>
      <w:r>
        <w:rPr>
          <w:rFonts w:ascii="Times New Roman" w:hAnsi="Times New Roman" w:cs="Times New Roman"/>
          <w:b/>
          <w:sz w:val="24"/>
          <w:szCs w:val="24"/>
        </w:rPr>
        <w:t>РОЕЗД ЖЕЛЕЗНОДОРОЖНЫХ ПЕРЕЕЗДОВ</w:t>
      </w:r>
    </w:p>
    <w:p w:rsidR="00821771" w:rsidRPr="00625A1E" w:rsidRDefault="00821771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Железнодорожный переезд - место перехода (переезда) железнодорожных путей.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Шлагбаум - подвижная перекладина.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она опущена - путь закрыт, если поднята - открыт.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Настил - деревянное полотно на рельсах, чтобы при переходе (переезде) не споткнуться о рельсы.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1939925"/>
            <wp:effectExtent l="19050" t="0" r="0" b="0"/>
            <wp:docPr id="135" name="Рисунок 135" descr="http://tak-to-ent.net/pdd/6klas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tak-to-ent.net/pdd/6klass/image01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 предупреждающие дорожные знаки:</w:t>
      </w:r>
    </w:p>
    <w:p w:rsidR="003440A2" w:rsidRPr="00625A1E" w:rsidRDefault="003440A2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340" cy="838200"/>
            <wp:effectExtent l="19050" t="0" r="0" b="0"/>
            <wp:docPr id="136" name="Рисунок 136" descr="http://tak-to-ent.net/pdd/6klas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ak-to-ent.net/pdd/6klass/image01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 </w:t>
      </w: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340" cy="838200"/>
            <wp:effectExtent l="19050" t="0" r="0" b="0"/>
            <wp:docPr id="137" name="Рисунок 137" descr="http://tak-to-ent.net/pdd/6klas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ak-to-ent.net/pdd/6klass/image01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hd w:val="clear" w:color="auto" w:fill="FFFFFF"/>
        <w:tabs>
          <w:tab w:val="left" w:pos="48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Железнодорожный переезд                      Железнодорожный переезд</w:t>
      </w:r>
      <w:r w:rsidRPr="00625A1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br/>
      </w:r>
      <w:r w:rsidRPr="00625A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со шлагбаумом</w:t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                             </w:t>
      </w:r>
      <w:r w:rsidRPr="00625A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без шлагбаума</w:t>
      </w:r>
    </w:p>
    <w:p w:rsidR="003440A2" w:rsidRPr="00625A1E" w:rsidRDefault="003440A2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Железнодорожный переезд - пересечение дороги с железнодорожными путями на одном уровне - так трактуется в Правилах дорожного движения данный термин. Это наиболее опасное пересечение на пути водителя. Столкновения на переезде поезда и транспортного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идет ни в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сравнение с дорожно-транспортными происшествиями на перекрестках по тяжести последствий: как правило, они заканчиваются смертельными исходами участников дорожного движения. Повышенная опасность железнодорожных переездов связана с большой скоростью поездов, их массой, которая достигает 2-3 тыс. тонн, и как следствие этого - длинным тормозным путем. Скорость движения поезда превышает 100 км/ч, при этом тормозной путь поезда превышает 1 км, т.е. машинист абсолютно лишен возможности предотвратить столкновение. Не случайно еще в 1909 г. Международная конвенция по дорожному движению в числе первых четырех дорожных знаков приняла знак «Пересечение с железной дорогой». И в настоящее время действует 4 знака переезда, железной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подчеркивает важность дорожных знаков для безопасного железнодорожного движения. 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охраняемые и неохраняемые железнодорожные переезды, перед которыми устанавливают предупреждающие знаки «Железнодорожный переезд со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шлагбаумом» или «Железнодорожный переезд без шлагбаума».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такой знак устанавливают за 150-300 м, второй - не менее чем за 50 м. Вместе с этими знаками дополнительно ставят с левой и правой сторон дороги знаки «Приближение к железнодорожному переезду Знак «Железнодорожный переезд без шлагбаума» предупреждает о большой опасности, поскольку на таком переезде безопасность зависит только от водителя: здесь нет ни шлагбаума, ни световой сигнализации, ни дежурного, который регулировал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движение. Перед таким переездом дополнительно устанавливают знаки «Однопутная железная дорога» или «Многопутная железная дорога».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пропуска поезда водитель обязан остановиться за 5 м до закрытия шлагбаума, а при его отсутствии - за 10 м до первого рельса. Правила предусматривают эти 5 м для размещения спецтранспорта. Если транспортные средства стоят вплотную к закрытому шлагбауму, то спецтранспорт вынужден будет встать на полосу встречного движения, а это может привести к затору на переезде. Если перед переездом нет разметки, определяющей количество полос движения, или нет знака «Направление движения по полосам», то движение транспортных средств через переезд разрешается только в один ряд. Запрещается въезжать на переезд при закрытом или при закрывающемся  шлагбауме (независимо от сигнала светофора), при запрещающем сигнале светофора (независимо от положения и наличия шлагбаума), при запрещающем сигнале дежурного по переезду (стоит к водителям грудью или спиной с поднятым жезлом, красным флажком или фонарем), если за переездом образовался затор, который вынудит водителя остановиться на переезде, а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пределах видимости к переезду приближается поезд. Кроме того, запрещается выезжать при объезде на полосу встречного движения, самовольно открывать шлагбаум. При вынужденной остановке на переезде водитель обязан высадить людей и принять все меры для освобождения переезда. Если транспортное средство не удается вывести с переезда, то водитель  обязан при наличии двух человек для подачи сигнала остановки поезда послать их в обе стороны от переезда на расстоянии 1 км, а самому остаться возле транспортного средства и подавать сигнал общей тревоги: один длинный и три коротких звуковых сигнала. Этот сигнал обращен к другим водителям и пешеходам с просьбой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помощь. Посланные вперед должны подавать сигнал остановки поезда (круговое движение рукой): днем - ярким лоскутом или другим хорошо наблюдаемым предметом, а ночью - факелом или фонарем. При появлении поезда водитель должен бежать навстречу, подавая сигнал остановки.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разрешения начальника станции железной дороги запрещается движение через переезд автопоездов, длина которых превышает 20 м, специальных транспортных средств,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перевозящих особо тяжелые грузы (например, мостовые фермы), тихоходных машин и механизмов, скорость которых менее 8 км/ч, а также тракторных саней-волокуш. Сельскохозяйственные, дорожные, строительные машины и механизмы должны двигаться через перее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в тр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анспортном (нерабочем) положении, чтобы не повредить настил или оборудование переезда. Железнодорожные пути нужно пересекать только по оборудованным переездам. Вне переезда пересекать пути запрещено.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Style w:val="article"/>
          <w:rFonts w:ascii="Times New Roman" w:hAnsi="Times New Roman" w:cs="Times New Roman"/>
          <w:b/>
          <w:sz w:val="24"/>
          <w:szCs w:val="24"/>
        </w:rPr>
        <w:t>При подъезде к железнодорожному переезду</w:t>
      </w: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25A1E">
        <w:rPr>
          <w:b/>
        </w:rPr>
        <w:t>Запрещается выезжать на переезд: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закрытом или начинающем закрываться шлагбауме (независимо от сигнала светофора);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светофора (независимо от положения и наличия шлагбаума);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если за переездом образовался затор, который вынудит водителя остановиться на переезде;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если к переезду в пределах видимости приближается поезд (локомотив, дрезина).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Кроме того, запрещается: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объезжать с выездом на полосу встречного движения стоящие перед переездом транспортные средства;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самовольно открывать шлагбаум;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rticle"/>
        </w:rPr>
        <w:t xml:space="preserve">В случаях, когда движение через переезд запрещено, водитель должен остановиться у </w:t>
      </w:r>
      <w:proofErr w:type="gramStart"/>
      <w:r w:rsidRPr="00625A1E">
        <w:rPr>
          <w:rStyle w:val="article"/>
        </w:rPr>
        <w:t>стоп-линии</w:t>
      </w:r>
      <w:proofErr w:type="gramEnd"/>
      <w:r w:rsidRPr="00625A1E">
        <w:rPr>
          <w:rStyle w:val="article"/>
        </w:rPr>
        <w:t>, знака 2.5 или светофора, если их нет - не ближе 5 м от шлагбаума, а при отсутствии последнего - не ближе 10 м до ближайшего рельса.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ПРАВИЛА БЕЗОПАСНОСТИ ПЕШЕХОДОВ</w:t>
      </w:r>
    </w:p>
    <w:p w:rsidR="003440A2" w:rsidRPr="00625A1E" w:rsidRDefault="003440A2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  Пешеходы должны переходить железнодорожные пути только в установленных местах, пользуясь при этом пешеходными мостами, тоннелями, переездами. На страницах, где мостов и тоннелей нет, граждане должны переходить железнодорожные пути по настилам, а также в местах, где установлены указатели «переход через пути».</w:t>
      </w:r>
    </w:p>
    <w:p w:rsidR="003440A2" w:rsidRPr="00625A1E" w:rsidRDefault="003440A2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Перед переходом пути по пешеходному настилу необходимо убедиться в отсутствии движущегося поезда, локомотива или вагонов.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При приближении поезда, локомотива или вагонов следует остановиться, пропустить их и, убедившись в отсутствии подвижного состава по соседним путям, продолжить переход.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Подходя к железнодорожному переезду, граждане должны внимательно следить за световой и звуковой сигнализацией, а также положением шлагбаума. Переходить пути можно только при открытом шлагбауме, а при его отсутствии, прежде чем перейти через пути, необходимо убедиться, не приближаются ли к переезду поезд, локомотив или вагон.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ЗАПРЕЩАЕТСЯ: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 Ходить по железнодорожным путям.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Переходить или перебегать через железнодорожные пути перед близко идущим поездом, если расстояние до него менее 400 метров.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 Переходим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 Переходить железнодорожные переезды при закрытом шлагбауме или показании красного сигнала светофора переездной сигнализации.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 На станциях и перегонах подлезать под вагоны и перелезать через автосцепки для прохода через путь.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 Проходить вдоль железнодорожного пути ближе 5 метров от крайнего рельса.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 Проходить по железнодорожным мостам и тоннелям, необорудованным дорожками для прохода пешеходов.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 Подлезать под закрытый шлагбаум на железнодорожном переезде, а также выходить на переезд, когда шлагбаум начинает закрываться.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      На электрифицированных участках подниматься на опоры, а также прикасаться к спускам, идущим от опоры к рельсу.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  Приближаться к лежащему на земле электропроводу на расстояние ближе 8 метров.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БЕЗОПАСНОСТИ ПАССАЖИРОВ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  Посадку (высадку) в вагоны следует производить только после полной остановки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 Выход из вагонов и посадку в них необходимо производить только со стороны перрона или посадочной платформы. Малолетних детей следует держать за руку или на руках.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ЗАПРЕЩАЕТСЯ: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Проезжать на крышах, подножках, переходных площадках вагонов.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Посадка и высадка на ходу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Высовываться из окон вагонов и дверей тамбуров на ходу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Проезжать в грузовых поездах без специального разрешения.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  Проезжать в поездах в нетрезвом состоянии.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  Оставлять детей без присмотра на посадочных платформах и в вагонах.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  Провозить в вагонах легковоспламеняющиеся и взрывчатые вещества.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  Выходить из вагона на междупутье и стоять там при проходе встречного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Прыгать с платформы на железнодорожные пути.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Устраивать на платформе различные подвижные игры.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Курить в вагонах (в том числе в тамбурах) пригородных поездов,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курения местах в поездах местного и дальнего сообщения.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Подходить к вагону до полной остановки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Самовольно без надобности останавливать поезд.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8. КУЛЬТУРА ТРАНСПОРТНОГО ПОВЕДЕНИЯ И О</w:t>
      </w:r>
      <w:r>
        <w:rPr>
          <w:rFonts w:ascii="Times New Roman" w:hAnsi="Times New Roman" w:cs="Times New Roman"/>
          <w:b/>
          <w:sz w:val="24"/>
          <w:szCs w:val="24"/>
        </w:rPr>
        <w:t>ТВЕТСТВЕННОСТЬ ЗА НАРУШЕНИЕ ПДД</w:t>
      </w:r>
    </w:p>
    <w:p w:rsidR="00821771" w:rsidRPr="00625A1E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Ответственность за нарушение Правил дорожного движения.</w:t>
      </w:r>
    </w:p>
    <w:p w:rsidR="003440A2" w:rsidRPr="00625A1E" w:rsidRDefault="003440A2" w:rsidP="00625A1E">
      <w:pPr>
        <w:pStyle w:val="2"/>
        <w:spacing w:line="360" w:lineRule="auto"/>
        <w:ind w:firstLine="709"/>
        <w:rPr>
          <w:sz w:val="24"/>
          <w:szCs w:val="24"/>
        </w:rPr>
      </w:pPr>
      <w:r w:rsidRPr="00625A1E">
        <w:rPr>
          <w:sz w:val="24"/>
          <w:szCs w:val="24"/>
        </w:rPr>
        <w:t>Виды ответственности: административная, уголовная, гражданская, моральная.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Административная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 за правонарушения, не представляющие значительной общественной опасности и не повлекшие тяжелых последствий (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травмирования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>, гибели людей или существенный материальный ущерб).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К их числу относятся, например, различные грубые нарушения Правил – управление транспортным средством в состоянии алкогольного опьянения или без водительского удостоверения, проезд на запрещающий сигнал светофора, превышение скорости, обгон в опасных условиях, нарушение правил проезда железнодорожных переездов и др.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Грубыми признаются нарушения Правил, из-за которых произошло ДТП или создалась такая обстановка, которая хотя и не повлекла, но могла повлечь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 зависимости от характера и степени тяжести нарушения законодательство устанавливает следующие виды административных взысканий: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Предупреждение;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Штраф;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Лишение права управления транспортными средствами;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Исправительные работы;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Административный арест.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Закон устанавливает административную ответственность не только для водителей транспортных средств, но и для других участников дорожного движения – пешеходов, пассажиров, велосипедистов.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25A1E">
        <w:rPr>
          <w:rFonts w:ascii="Times New Roman" w:eastAsia="Calibri" w:hAnsi="Times New Roman" w:cs="Times New Roman"/>
          <w:sz w:val="24"/>
          <w:szCs w:val="24"/>
        </w:rPr>
        <w:t>В практике чаще всего встречаются такие нарушения со стороны других участников дорожного движения, как: переход дороги в неустановленном месте, переход дороги на запрещающий сигнал светофора, внезапный выход на проезжую часть из-за стоящего ТС, проезд на выступающих частях ТС, входе (выходе) в движущиеся ТС на ходу, управление велосипедом в состоянии опьянения.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При наложении взыскания учитываются характер правонарушения (грубое или не грубое), личность нарушителя, степень его вины, обстоятельства, смягчающие и отягчающие ответственность.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Так, управление транспортными средствами лицами, не имеющими права управления этими средствами, а равно передача управления ТС лицу, не имеющему права управления, влекут наложение штрафа в размере от трех до пяти минимальных </w:t>
      </w:r>
      <w:proofErr w:type="gramStart"/>
      <w:r w:rsidRPr="00625A1E">
        <w:rPr>
          <w:rFonts w:ascii="Times New Roman" w:eastAsia="Calibri" w:hAnsi="Times New Roman" w:cs="Times New Roman"/>
          <w:sz w:val="24"/>
          <w:szCs w:val="24"/>
        </w:rPr>
        <w:t>размеров оплаты труда</w:t>
      </w:r>
      <w:proofErr w:type="gram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(МРОТ). Например, если лицо передало управление ТС другому лицу, не имеющему водительского удостоверения, то оба лица наказываются одинаково.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Нарушение Правил пешеходами влечет предупреждение или наложение штрафа в размере от 0,1 до 0,3 МРОТ.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lastRenderedPageBreak/>
        <w:t>Нарушение Правил лицами, управляющими велосипедами, мопедами, а также пассажирами, влечет наложение штрафа в размере от 0,1 до 0,5 МРОТ. Если нарушения совершены этими же лицами в состоянии алкогольного опьянения, то сумма штрафа увеличивается от 0,5 до 1 МРОТ.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t>Уголовная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 за правонарушения, представляющие общественную опасность и повлекшие тяжелые последствия (гибель и 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травмирование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людей).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Статья 264 УК РФ предусматривает ответственность за нарушение Правил дорожного движения или правил эксплуатации транспортных средств, повлекшее по неосторожности причинение тяжкого или средней тяжести вреда здоровью людей или их гибель.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Согласно статье 265 УК РФ наказываются лица, оставившие место ДТП, если при этом наступили последствия, предусмотренные ст. 264 УК РФ.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t>Гражданская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наступает, если гражданину причинен моральный (физические или нравственные страдания) или материальный вред.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 этом случае согласно статье 1064 Гражданского кодекса РФ: «Вред, причиненный личности или имуществу гражданина, а также вред имуществу юридического лица, подлежит возмещению в полном объеме лицом, причинившим вред».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Законом может быть установлена обязанность 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причинителя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вреда выплатить потерпевшим компенсацию сверх возмещения ущерба (моральная ответственность).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Статья 1073 устанавливает, что за вред, причиненный несовершеннолетними в возрасте до 14 лет, отвечают его родители или опекуны.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Несовершеннолетние в возрасте от 14 до 18 лет самостоятельно несут ответственность за причиненный вред на общих основаниях (ст. 1074). Но если у этого несовершеннолетнего нет доходов или иного имущества, достаточных для возмещения вреда, вред должен быть возмещен его родителями.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Культура транспортного поведения.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Когда новоиспеченный водитель попадает на дорогу, он впервые сталкивается с такими трудностями, как регулировщик, светофоры, множество разнообразных звуков и сигналов. Ему нужно много времени, чтобы адаптироваться к окружающей его среде, что в свою очередь может привести к авариям или заторам.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Опытные водители очень часто избегают всяческих проблем на дороге благодаря своему личному «языку и правилам хорошего тона водителей».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Приведём шокирующие данные статистики. Ежегодно в результате транспортных происшествий на планете гибнут до 400 тысяч человек в возрасте до 25 лет. Это означает, </w:t>
      </w:r>
      <w:r w:rsidRPr="00625A1E">
        <w:lastRenderedPageBreak/>
        <w:t xml:space="preserve">что каждый день на дорогах в результате ДТП погибают </w:t>
      </w:r>
      <w:proofErr w:type="gramStart"/>
      <w:r w:rsidRPr="00625A1E">
        <w:t>более тысячи</w:t>
      </w:r>
      <w:proofErr w:type="gramEnd"/>
      <w:r w:rsidRPr="00625A1E">
        <w:t xml:space="preserve"> молодых людей. В России статистика соответствует общемировой – более 40 % жертв дорожных аварий – молодежь.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ряде стран благодаря принимаемым мерам наблюдается улучшение ситуации, однако в России обстановка по-прежнему остается напряженной. Причины, не только в неудовлетворительном состоянии дорог или переизбытке транспортных средств, но и </w:t>
      </w:r>
      <w:r w:rsidRPr="00625A1E">
        <w:rPr>
          <w:i/>
          <w:u w:val="single"/>
        </w:rPr>
        <w:t>в человеческом факторе, отсутствии культуры на дорогах</w:t>
      </w:r>
      <w:r w:rsidRPr="00625A1E">
        <w:t>.</w:t>
      </w:r>
    </w:p>
    <w:p w:rsidR="003440A2" w:rsidRPr="00625A1E" w:rsidRDefault="003440A2" w:rsidP="00625A1E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bookmarkStart w:id="4" w:name="_Toc295820022"/>
      <w:bookmarkStart w:id="5" w:name="_Toc315097604"/>
      <w:r w:rsidRPr="00625A1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Культура поведения на дороге должна прививаться с детства, и каждый участник дорожного движения должен осознавать меру своей ответственности. Должен понимать, что его недисциплинированность на дороге является, по сути, покушением на жизнь и здоровье других людей.</w:t>
      </w:r>
      <w:bookmarkEnd w:id="4"/>
      <w:bookmarkEnd w:id="5"/>
    </w:p>
    <w:p w:rsidR="003440A2" w:rsidRPr="00625A1E" w:rsidRDefault="003440A2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>На дороге существует множество знаков, которыми водители обмениваются для сообщения друг другу различной информации. Это неформальные правила поведения на дороге, поскольку они не оговорены ни в одном из существующих учебников по обучению вождению, ни в Правилах дорожного движения. Азбука световой сигнализации существует уже достаточно давно и успешно используется автолюбителями.</w:t>
      </w:r>
    </w:p>
    <w:p w:rsidR="003440A2" w:rsidRPr="00625A1E" w:rsidRDefault="003440A2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Первыми специальные знаки общения стали применять водители-дальнобойщики. Можно сказать, что дальнобойщики и являются основными законодателями в области дорожного этикета. </w:t>
      </w:r>
      <w:proofErr w:type="gramStart"/>
      <w:r w:rsidRPr="00625A1E">
        <w:t>Общение с водителями с других стран делает такие негласные ПДД универсальными и понятными на дорогах всей Европы.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ab/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_Toc315097605"/>
      <w:r w:rsidRPr="00625A1E">
        <w:rPr>
          <w:rFonts w:ascii="Times New Roman" w:eastAsia="Calibri" w:hAnsi="Times New Roman" w:cs="Times New Roman"/>
          <w:b/>
          <w:sz w:val="24"/>
          <w:szCs w:val="24"/>
        </w:rPr>
        <w:t>Правила «дорожного этикета»</w:t>
      </w:r>
      <w:bookmarkEnd w:id="6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Важно запомнить лишь некоторые общеизвестные среди водителей негласные правила «дорожного этикета».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Чтобы выразить благодарность, нужно включить аварийную сигнализацию или пару раз моргнуть светом. Как правило, это применяется в случаях, когда Вам дали обогнать впереди идущее авто, дали возможность выехать с обочины.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Чтобы сзади идущее авто не начало обгон, когда впереди Вас какая либо опасность, еще не огражденная знаками, нужно включить аварийную сигнализацию или несколько раз нажать на педаль тормоза.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Когда в ночное время суток Вам на встречу едет автомобиль с включенным дальним светом и вас начинает слепить, тогда нужно кратковременно включить дальний свет.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Если Вы не успеваете совершить уже начатый обгон, необходимо дать один или несколько длинных гудков. Водитель автомобиля, обгон которого Вы совершаете, должен сбить скорость и уступить Вам дорогу.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Вас пропустили, моргните «</w:t>
      </w:r>
      <w:proofErr w:type="spellStart"/>
      <w:r w:rsidRPr="00625A1E">
        <w:rPr>
          <w:rStyle w:val="a5"/>
          <w:b w:val="0"/>
        </w:rPr>
        <w:t>аварийкой</w:t>
      </w:r>
      <w:proofErr w:type="spellEnd"/>
      <w:r w:rsidRPr="00625A1E">
        <w:rPr>
          <w:rStyle w:val="a5"/>
          <w:b w:val="0"/>
        </w:rPr>
        <w:t>»</w:t>
      </w:r>
      <w:r w:rsidRPr="00625A1E">
        <w:t>, что в данном случае будет обозначать "спасибо".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случайно кого-то «подрезали»</w:t>
      </w:r>
      <w:r w:rsidRPr="00625A1E">
        <w:t>, моргните аварийной сигнализацией, что обозначает извинение.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на встречной полосе Вы заметили препятствие</w:t>
      </w:r>
      <w:r w:rsidRPr="00625A1E">
        <w:t xml:space="preserve">, которое может привести к дорожно-транспортному происшествию, переключая ближний свет </w:t>
      </w:r>
      <w:proofErr w:type="gramStart"/>
      <w:r w:rsidRPr="00625A1E">
        <w:t>на</w:t>
      </w:r>
      <w:proofErr w:type="gramEnd"/>
      <w:r w:rsidRPr="00625A1E">
        <w:t xml:space="preserve"> </w:t>
      </w:r>
      <w:proofErr w:type="gramStart"/>
      <w:r w:rsidRPr="00625A1E">
        <w:t>дальний</w:t>
      </w:r>
      <w:proofErr w:type="gramEnd"/>
      <w:r w:rsidRPr="00625A1E">
        <w:t>, Вы предупредите водителей, движущихся вам навстречу, о необходимости снизить скорость.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заметили, что в соседней машине плохо закрыта дверь</w:t>
      </w:r>
      <w:r w:rsidRPr="00625A1E">
        <w:t>, приоткрыт багажник, спущено колесо или есть любые другие технические неисправности, поравняйтесь с автомобилем, посигнальте и укажите на поломку жестом руки.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движетесь в крайнем левом ряду</w:t>
      </w:r>
      <w:r w:rsidRPr="00625A1E">
        <w:t xml:space="preserve">, и Вам моргают </w:t>
      </w:r>
      <w:proofErr w:type="gramStart"/>
      <w:r w:rsidRPr="00625A1E">
        <w:t>фарами</w:t>
      </w:r>
      <w:proofErr w:type="gramEnd"/>
      <w:r w:rsidRPr="00625A1E">
        <w:t xml:space="preserve"> сзади идущие автомобили, по возможности перестройтесь в правый ряд. В Европе в этом случае </w:t>
      </w:r>
      <w:r w:rsidRPr="00625A1E">
        <w:rPr>
          <w:rStyle w:val="a5"/>
          <w:b w:val="0"/>
        </w:rPr>
        <w:t>включают левый сигнал поворота</w:t>
      </w:r>
      <w:r w:rsidRPr="00625A1E">
        <w:t xml:space="preserve"> и едут за Вами.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Если Вы увидели машину, едущую за Вами с включенный левым </w:t>
      </w:r>
      <w:proofErr w:type="spellStart"/>
      <w:r w:rsidRPr="00625A1E">
        <w:t>поворотником</w:t>
      </w:r>
      <w:proofErr w:type="spellEnd"/>
      <w:r w:rsidRPr="00625A1E">
        <w:t xml:space="preserve"> - пропустите, за Вами едет европеец или просто цивилизованный водитель.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Всегда включайте указатели поворота</w:t>
      </w:r>
      <w:r w:rsidRPr="00625A1E">
        <w:t xml:space="preserve"> при совершении манёвра: обгон, перестроение в другой ряд, поворот и т.п., даже если Вам кажется, что на дороге позади Вас никого нет. Совершение манёвров без использования указателей поворота выражает неуважение к другим участникам дорожного движения и, кроме того, провоцирует ДТП. Например, Вы можете не заметить автомобиль, находящийся в «мёртвой зоне», и, «подрезав» его, создадите аварийную ситуацию.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Кроме того, </w:t>
      </w:r>
      <w:r w:rsidRPr="00625A1E">
        <w:rPr>
          <w:rStyle w:val="a5"/>
          <w:b w:val="0"/>
        </w:rPr>
        <w:t>не забывайте, что пешеходы и велосипедисты</w:t>
      </w:r>
      <w:r w:rsidRPr="00625A1E">
        <w:t xml:space="preserve"> тоже ориентируются на дороге по Вашим «</w:t>
      </w:r>
      <w:proofErr w:type="spellStart"/>
      <w:r w:rsidRPr="00625A1E">
        <w:t>поворотникам</w:t>
      </w:r>
      <w:proofErr w:type="spellEnd"/>
      <w:r w:rsidRPr="00625A1E">
        <w:t xml:space="preserve">»!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6"/>
          <w:i w:val="0"/>
        </w:rPr>
      </w:pPr>
      <w:r w:rsidRPr="00625A1E">
        <w:rPr>
          <w:rStyle w:val="a5"/>
          <w:b w:val="0"/>
        </w:rPr>
        <w:t>Подавайте звуковой сигнал</w:t>
      </w:r>
      <w:r w:rsidRPr="00625A1E">
        <w:t xml:space="preserve"> только тогда, когда это помогает предотвратить аварийную ситуацию. </w:t>
      </w:r>
      <w:r w:rsidRPr="00625A1E">
        <w:rPr>
          <w:rStyle w:val="a6"/>
          <w:i w:val="0"/>
        </w:rPr>
        <w:t>Например: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iCs/>
        </w:rPr>
      </w:pPr>
      <w:r w:rsidRPr="00625A1E">
        <w:rPr>
          <w:rStyle w:val="a6"/>
          <w:i w:val="0"/>
        </w:rPr>
        <w:t>• неожиданное появление пешехода на близком расстоянии от вашего автомобиля — в этом случае Вы непременно обязаны применить сигнал;</w:t>
      </w:r>
      <w:r w:rsidRPr="00625A1E">
        <w:rPr>
          <w:iCs/>
        </w:rPr>
        <w:br/>
      </w:r>
      <w:r w:rsidRPr="00625A1E">
        <w:rPr>
          <w:rStyle w:val="a6"/>
          <w:i w:val="0"/>
        </w:rPr>
        <w:t>• для предупреждения других участников движения о возможном наезде на них или столкновении.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Звуковой сигнал никогда не следует подавать</w:t>
      </w:r>
      <w:r w:rsidRPr="00625A1E">
        <w:t>, чтобы вызвать кого-то из дома; требовать, чтобы открыли ворота, или ускорить движение другого участника движения, если он задерживается при выполнении манёвра.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Style w:val="a5"/>
          <w:rFonts w:ascii="Times New Roman" w:eastAsia="Calibri" w:hAnsi="Times New Roman" w:cs="Times New Roman"/>
          <w:b w:val="0"/>
          <w:sz w:val="24"/>
          <w:szCs w:val="24"/>
        </w:rPr>
        <w:lastRenderedPageBreak/>
        <w:t>При быстрой езде, движении утром или вечером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, а также по горным дорогам, когда солнце светит Вам в спину, включите ближний свет фар. Это поможет идентифицировать Ваш автомобиль на дороге. </w:t>
      </w: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821771" w:rsidRPr="00625A1E" w:rsidRDefault="00821771" w:rsidP="008217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Памятки для школьников по ПДД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Знай и обязательно соблюдай следующие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дорожного движения: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ходи только по тротуару, придерживаясь правой стороны;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там, где нет тротуаров, иди по левому краю дороги, навстречу движущемуся транспорту;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подчиняйся сигналам светофора и только при зеленом свете переходите улицу;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прежде, чем начать переход, убедитесь в его безопасности;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 выходи внезапно перед идущим транспортом: помни, никакая машина мгновенно остановиться не может.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C14C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Дорогие ребята!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Изучите и запомните эти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требования Правил дорожного движения: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переходя улицу, следите за сигналами светофора;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никогда не перебегайте улицу перед близко движущимся транспортом;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пересекать проезжую часть разрешается по пешеходным переходам и на перекрестках по линии тротуаров или обочин;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стоящий автобус, троллейбус, автомобиль нельзя обходить ни спереди, ни сзади, а необходимо дойти до пешеходного перехода или перекрестка;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-опасно устраивать игры вблизи дороги, а также выбегать на проезжую часть из – </w:t>
      </w:r>
      <w:proofErr w:type="gram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зданий, деревьев, стоящего транспорта;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велосипеде можно кататься только во дворах или на  специально оборудованных площадках. Ездить на велосипеде по дорогам разрешается </w:t>
      </w: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 с 14 лет.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Кодекс выживания городского пешехода.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Выполняй закон простой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красный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свет зажегся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– стой!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Желтый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вспыхнул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– подожди!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зеленый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свет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– иди!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Автомашины – это главная опасность в городе. И поэтому каждый пешеход должен твердо знать </w:t>
      </w: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главные пешеходные правила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помогут ему не попасть под колеса.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переходи улицу на красный свет, даже если машин поблизости нет.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ожидаешь автобус – не стой у края автобусной остановки.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Переходя улицу, нужно посмотреть сначала налево, а на середине – направо, чтобы видеть, далеко машины или близко.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Опасно выходить на мостовую из-за какого – </w:t>
      </w:r>
      <w:proofErr w:type="spell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препятствия: тогда ни водитель, ни пешеход не видят друг друга до самого последнего момента. А когда увидят, может случиться, что машина не успеет затормозить.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Ходить нужно только по тротуарам, а если тротуара нет, надо идти навстречу движению по обочине или краю дороги. Тогда не только водитель видит тебя издали, но и та видишь приближающуюся машину.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Телефоны специальных служб: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01 – пожарная охрана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02 – милиция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03 – скорая помощь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Ребята! 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Изучайте и соблюдайте правила дорожного движения. Прежде, чем переходить улицу или дорогу, убедись в полной её безопасности.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переходите улицу только при зеленом сигнале светофора;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 переходите проезжую часть улицы или дороги перед близко идущим транспортом;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ПОМНИТЕ: транспорт сразу остановить нельзя!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цепляйтесь за борта грузовиков – это приведет к беде;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Играть на мостовой опасно!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помогайте своих младших товарищам правильно переходить улицы и дороги;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будьте примером для младших;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ходите только по тротуарам, придерживаясь правой стороны;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- там, где нет тротуаров, иди по левому краю дороги, навстречу движущемуся транспорту.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0A2" w:rsidRDefault="00C14CD3" w:rsidP="00C14CD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C14CD3" w:rsidRPr="00625A1E" w:rsidRDefault="00C14CD3" w:rsidP="00C14CD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5C">
        <w:rPr>
          <w:rFonts w:ascii="Times New Roman" w:hAnsi="Times New Roman" w:cs="Times New Roman"/>
          <w:sz w:val="24"/>
          <w:szCs w:val="24"/>
        </w:rPr>
        <w:t>Дмитрук В.П. Правила дорожного движения для школьников. – Ростов-на-Дону: Феникс, 2005. - 160 с.</w:t>
      </w:r>
    </w:p>
    <w:p w:rsidR="003D2935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5C">
        <w:rPr>
          <w:rFonts w:ascii="Times New Roman" w:hAnsi="Times New Roman" w:cs="Times New Roman"/>
          <w:sz w:val="24"/>
          <w:szCs w:val="24"/>
        </w:rPr>
        <w:t>Клименко В.Р. «Обучайте школьников правилам движения». М.: «Просвещение», 2003.</w:t>
      </w: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E615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Козловская Е.А. Организация работы  подразделений пропаганды Госавтоинспекции в общеобразовательных учреждениях. Образцы основных документов. — М.: НИЦ БДД МВД России, 2007.</w:t>
      </w: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615C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9E615C">
        <w:rPr>
          <w:rFonts w:ascii="Times New Roman" w:hAnsi="Times New Roman" w:cs="Times New Roman"/>
          <w:sz w:val="24"/>
          <w:szCs w:val="24"/>
        </w:rPr>
        <w:t xml:space="preserve"> Э.Я., </w:t>
      </w:r>
      <w:proofErr w:type="spellStart"/>
      <w:r w:rsidRPr="009E615C">
        <w:rPr>
          <w:rFonts w:ascii="Times New Roman" w:hAnsi="Times New Roman" w:cs="Times New Roman"/>
          <w:sz w:val="24"/>
          <w:szCs w:val="24"/>
        </w:rPr>
        <w:t>Филенко</w:t>
      </w:r>
      <w:proofErr w:type="spellEnd"/>
      <w:r w:rsidRPr="009E615C">
        <w:rPr>
          <w:rFonts w:ascii="Times New Roman" w:hAnsi="Times New Roman" w:cs="Times New Roman"/>
          <w:sz w:val="24"/>
          <w:szCs w:val="24"/>
        </w:rPr>
        <w:t xml:space="preserve"> М.Ф. «Школьникам о правилах дорожного движения». М.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E615C">
        <w:rPr>
          <w:rFonts w:ascii="Times New Roman" w:hAnsi="Times New Roman" w:cs="Times New Roman"/>
          <w:sz w:val="24"/>
          <w:szCs w:val="24"/>
        </w:rPr>
        <w:t>Просвещение, 2000.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E615C">
        <w:rPr>
          <w:rFonts w:ascii="Times New Roman" w:hAnsi="Times New Roman" w:cs="Times New Roman"/>
          <w:bCs/>
          <w:spacing w:val="5"/>
          <w:sz w:val="24"/>
          <w:szCs w:val="24"/>
        </w:rPr>
        <w:t xml:space="preserve">Формирование и функционирование системы обучения безопасному поведению </w:t>
      </w:r>
      <w:r w:rsidRPr="009E615C">
        <w:rPr>
          <w:rFonts w:ascii="Times New Roman" w:hAnsi="Times New Roman" w:cs="Times New Roman"/>
          <w:bCs/>
          <w:spacing w:val="2"/>
          <w:sz w:val="24"/>
          <w:szCs w:val="24"/>
        </w:rPr>
        <w:t>и профилактике детского дорожно-транспортного травматизма. Ме</w:t>
      </w:r>
      <w:r w:rsidRPr="009E615C">
        <w:rPr>
          <w:rFonts w:ascii="Times New Roman" w:hAnsi="Times New Roman" w:cs="Times New Roman"/>
          <w:spacing w:val="2"/>
          <w:sz w:val="24"/>
          <w:szCs w:val="24"/>
        </w:rPr>
        <w:t xml:space="preserve">тодические </w:t>
      </w:r>
      <w:r w:rsidRPr="009E615C">
        <w:rPr>
          <w:rFonts w:ascii="Times New Roman" w:hAnsi="Times New Roman" w:cs="Times New Roman"/>
          <w:sz w:val="24"/>
          <w:szCs w:val="24"/>
        </w:rPr>
        <w:t xml:space="preserve">рекомендации: для органов управления образованием и образовательных учреждений. — </w:t>
      </w:r>
      <w:r w:rsidRPr="009E615C">
        <w:rPr>
          <w:rFonts w:ascii="Times New Roman" w:hAnsi="Times New Roman" w:cs="Times New Roman"/>
          <w:spacing w:val="-1"/>
          <w:sz w:val="24"/>
          <w:szCs w:val="24"/>
        </w:rPr>
        <w:t>М.: Издательский Дом Третий Рим, 2006. - 20 с.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 Учись быть пешеходом. – СПб</w:t>
      </w:r>
      <w:proofErr w:type="gramStart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>ИД «МИМ», 2008.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15C">
        <w:rPr>
          <w:rFonts w:ascii="Times New Roman" w:hAnsi="Times New Roman" w:cs="Times New Roman"/>
          <w:sz w:val="24"/>
          <w:szCs w:val="24"/>
          <w:shd w:val="clear" w:color="auto" w:fill="FFFFFF"/>
        </w:rPr>
        <w:t>Фролов А.М., Спиридонов В.Ф. Безопасность на улицах и дорогах. – Тула: Тульский полиграфист, 2000.</w:t>
      </w:r>
    </w:p>
    <w:p w:rsidR="003440A2" w:rsidRPr="00067E17" w:rsidRDefault="003440A2" w:rsidP="00067E1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3440A2" w:rsidRPr="00067E17" w:rsidSect="00011DF9">
      <w:head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89E" w:rsidRDefault="0010389E" w:rsidP="00011DF9">
      <w:pPr>
        <w:spacing w:after="0" w:line="240" w:lineRule="auto"/>
      </w:pPr>
      <w:r>
        <w:separator/>
      </w:r>
    </w:p>
  </w:endnote>
  <w:endnote w:type="continuationSeparator" w:id="0">
    <w:p w:rsidR="0010389E" w:rsidRDefault="0010389E" w:rsidP="0001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89E" w:rsidRDefault="0010389E" w:rsidP="00011DF9">
      <w:pPr>
        <w:spacing w:after="0" w:line="240" w:lineRule="auto"/>
      </w:pPr>
      <w:r>
        <w:separator/>
      </w:r>
    </w:p>
  </w:footnote>
  <w:footnote w:type="continuationSeparator" w:id="0">
    <w:p w:rsidR="0010389E" w:rsidRDefault="0010389E" w:rsidP="0001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9054693"/>
      <w:docPartObj>
        <w:docPartGallery w:val="Page Numbers (Top of Page)"/>
        <w:docPartUnique/>
      </w:docPartObj>
    </w:sdtPr>
    <w:sdtContent>
      <w:p w:rsidR="00011DF9" w:rsidRDefault="00AB3220">
        <w:pPr>
          <w:pStyle w:val="a9"/>
          <w:jc w:val="right"/>
        </w:pPr>
        <w:r>
          <w:fldChar w:fldCharType="begin"/>
        </w:r>
        <w:r w:rsidR="00011DF9">
          <w:instrText>PAGE   \* MERGEFORMAT</w:instrText>
        </w:r>
        <w:r>
          <w:fldChar w:fldCharType="separate"/>
        </w:r>
        <w:r w:rsidR="00AA342B">
          <w:rPr>
            <w:noProof/>
          </w:rPr>
          <w:t>2</w:t>
        </w:r>
        <w:r>
          <w:fldChar w:fldCharType="end"/>
        </w:r>
      </w:p>
    </w:sdtContent>
  </w:sdt>
  <w:p w:rsidR="00011DF9" w:rsidRDefault="00011DF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ACE"/>
    <w:multiLevelType w:val="hybridMultilevel"/>
    <w:tmpl w:val="96605784"/>
    <w:lvl w:ilvl="0" w:tplc="4F9C631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B9025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6A2872"/>
    <w:multiLevelType w:val="multilevel"/>
    <w:tmpl w:val="9DAE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AF29EF"/>
    <w:multiLevelType w:val="multilevel"/>
    <w:tmpl w:val="BD0E7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926C2F"/>
    <w:multiLevelType w:val="multilevel"/>
    <w:tmpl w:val="1106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070"/>
    <w:rsid w:val="00011DF9"/>
    <w:rsid w:val="00067E17"/>
    <w:rsid w:val="0010389E"/>
    <w:rsid w:val="00223942"/>
    <w:rsid w:val="003440A2"/>
    <w:rsid w:val="003D2935"/>
    <w:rsid w:val="003E3070"/>
    <w:rsid w:val="00521CA8"/>
    <w:rsid w:val="00607004"/>
    <w:rsid w:val="00625A1E"/>
    <w:rsid w:val="006A282D"/>
    <w:rsid w:val="006C2D77"/>
    <w:rsid w:val="006E0837"/>
    <w:rsid w:val="00775066"/>
    <w:rsid w:val="00821771"/>
    <w:rsid w:val="00867B75"/>
    <w:rsid w:val="00AA342B"/>
    <w:rsid w:val="00AB3220"/>
    <w:rsid w:val="00C14CD3"/>
    <w:rsid w:val="00CC6098"/>
    <w:rsid w:val="00EA0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A8"/>
  </w:style>
  <w:style w:type="paragraph" w:styleId="1">
    <w:name w:val="heading 1"/>
    <w:basedOn w:val="a"/>
    <w:next w:val="a"/>
    <w:link w:val="10"/>
    <w:qFormat/>
    <w:rsid w:val="003440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44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521CA8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21CA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rsid w:val="003440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3440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40A2"/>
    <w:rPr>
      <w:color w:val="0000FF"/>
      <w:u w:val="single"/>
    </w:rPr>
  </w:style>
  <w:style w:type="character" w:styleId="a5">
    <w:name w:val="Strong"/>
    <w:basedOn w:val="a0"/>
    <w:uiPriority w:val="22"/>
    <w:qFormat/>
    <w:rsid w:val="003440A2"/>
    <w:rPr>
      <w:b/>
      <w:bCs/>
    </w:rPr>
  </w:style>
  <w:style w:type="character" w:styleId="a6">
    <w:name w:val="Emphasis"/>
    <w:basedOn w:val="a0"/>
    <w:qFormat/>
    <w:rsid w:val="003440A2"/>
    <w:rPr>
      <w:i/>
      <w:iCs/>
    </w:rPr>
  </w:style>
  <w:style w:type="character" w:customStyle="1" w:styleId="article">
    <w:name w:val="article"/>
    <w:basedOn w:val="a0"/>
    <w:rsid w:val="003440A2"/>
  </w:style>
  <w:style w:type="paragraph" w:styleId="2">
    <w:name w:val="Body Text Indent 2"/>
    <w:basedOn w:val="a"/>
    <w:link w:val="20"/>
    <w:semiHidden/>
    <w:rsid w:val="003440A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440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3440A2"/>
  </w:style>
  <w:style w:type="paragraph" w:styleId="a7">
    <w:name w:val="Balloon Text"/>
    <w:basedOn w:val="a"/>
    <w:link w:val="a8"/>
    <w:uiPriority w:val="99"/>
    <w:semiHidden/>
    <w:unhideWhenUsed/>
    <w:rsid w:val="006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A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1DF9"/>
  </w:style>
  <w:style w:type="paragraph" w:styleId="ab">
    <w:name w:val="footer"/>
    <w:basedOn w:val="a"/>
    <w:link w:val="ac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A8"/>
  </w:style>
  <w:style w:type="paragraph" w:styleId="1">
    <w:name w:val="heading 1"/>
    <w:basedOn w:val="a"/>
    <w:next w:val="a"/>
    <w:link w:val="10"/>
    <w:qFormat/>
    <w:rsid w:val="003440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44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521CA8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21CA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rsid w:val="003440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3440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40A2"/>
    <w:rPr>
      <w:color w:val="0000FF"/>
      <w:u w:val="single"/>
    </w:rPr>
  </w:style>
  <w:style w:type="character" w:styleId="a5">
    <w:name w:val="Strong"/>
    <w:basedOn w:val="a0"/>
    <w:uiPriority w:val="22"/>
    <w:qFormat/>
    <w:rsid w:val="003440A2"/>
    <w:rPr>
      <w:b/>
      <w:bCs/>
    </w:rPr>
  </w:style>
  <w:style w:type="character" w:styleId="a6">
    <w:name w:val="Emphasis"/>
    <w:basedOn w:val="a0"/>
    <w:qFormat/>
    <w:rsid w:val="003440A2"/>
    <w:rPr>
      <w:i/>
      <w:iCs/>
    </w:rPr>
  </w:style>
  <w:style w:type="character" w:customStyle="1" w:styleId="article">
    <w:name w:val="article"/>
    <w:basedOn w:val="a0"/>
    <w:rsid w:val="003440A2"/>
  </w:style>
  <w:style w:type="paragraph" w:styleId="2">
    <w:name w:val="Body Text Indent 2"/>
    <w:basedOn w:val="a"/>
    <w:link w:val="20"/>
    <w:semiHidden/>
    <w:rsid w:val="003440A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440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3440A2"/>
  </w:style>
  <w:style w:type="paragraph" w:styleId="a7">
    <w:name w:val="Balloon Text"/>
    <w:basedOn w:val="a"/>
    <w:link w:val="a8"/>
    <w:uiPriority w:val="99"/>
    <w:semiHidden/>
    <w:unhideWhenUsed/>
    <w:rsid w:val="006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A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1DF9"/>
  </w:style>
  <w:style w:type="paragraph" w:styleId="ab">
    <w:name w:val="footer"/>
    <w:basedOn w:val="a"/>
    <w:link w:val="ac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0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pandia.ru/205795/" TargetMode="External"/><Relationship Id="rId39" Type="http://schemas.openxmlformats.org/officeDocument/2006/relationships/hyperlink" Target="http://www.pandia.ru/283518/" TargetMode="External"/><Relationship Id="rId21" Type="http://schemas.openxmlformats.org/officeDocument/2006/relationships/hyperlink" Target="http://www.pandia.ru/172384/" TargetMode="External"/><Relationship Id="rId34" Type="http://schemas.openxmlformats.org/officeDocument/2006/relationships/hyperlink" Target="http://www.pandia.ru/151766/" TargetMode="External"/><Relationship Id="rId42" Type="http://schemas.openxmlformats.org/officeDocument/2006/relationships/hyperlink" Target="http://www.pandia.ru/228196/" TargetMode="External"/><Relationship Id="rId47" Type="http://schemas.openxmlformats.org/officeDocument/2006/relationships/hyperlink" Target="http://www.pandia.ru/270884/" TargetMode="External"/><Relationship Id="rId50" Type="http://schemas.openxmlformats.org/officeDocument/2006/relationships/hyperlink" Target="http://www.pandia.ru/181334/" TargetMode="External"/><Relationship Id="rId55" Type="http://schemas.openxmlformats.org/officeDocument/2006/relationships/hyperlink" Target="http://www.pandia.ru/244958/" TargetMode="External"/><Relationship Id="rId63" Type="http://schemas.openxmlformats.org/officeDocument/2006/relationships/hyperlink" Target="http://www.pandia.ru/186163/" TargetMode="External"/><Relationship Id="rId68" Type="http://schemas.openxmlformats.org/officeDocument/2006/relationships/image" Target="media/image17.jpeg"/><Relationship Id="rId76" Type="http://schemas.openxmlformats.org/officeDocument/2006/relationships/image" Target="media/image25.jpeg"/><Relationship Id="rId84" Type="http://schemas.openxmlformats.org/officeDocument/2006/relationships/image" Target="media/image31.jpeg"/><Relationship Id="rId89" Type="http://schemas.openxmlformats.org/officeDocument/2006/relationships/header" Target="header1.xml"/><Relationship Id="rId7" Type="http://schemas.openxmlformats.org/officeDocument/2006/relationships/image" Target="media/image1.gif"/><Relationship Id="rId71" Type="http://schemas.openxmlformats.org/officeDocument/2006/relationships/image" Target="media/image20.jpeg"/><Relationship Id="rId9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pandia.ru/258013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pandia.ru/281057/" TargetMode="External"/><Relationship Id="rId32" Type="http://schemas.openxmlformats.org/officeDocument/2006/relationships/hyperlink" Target="http://www.pandia.ru/239364/" TargetMode="External"/><Relationship Id="rId37" Type="http://schemas.openxmlformats.org/officeDocument/2006/relationships/hyperlink" Target="http://www.pandia.ru/217896/" TargetMode="External"/><Relationship Id="rId40" Type="http://schemas.openxmlformats.org/officeDocument/2006/relationships/hyperlink" Target="http://www.pandia.ru/241371/" TargetMode="External"/><Relationship Id="rId45" Type="http://schemas.openxmlformats.org/officeDocument/2006/relationships/hyperlink" Target="http://www.pandia.ru/242086/" TargetMode="External"/><Relationship Id="rId53" Type="http://schemas.openxmlformats.org/officeDocument/2006/relationships/hyperlink" Target="http://www.pandia.ru/270375/" TargetMode="External"/><Relationship Id="rId58" Type="http://schemas.openxmlformats.org/officeDocument/2006/relationships/hyperlink" Target="http://www.pandia.ru/210644/" TargetMode="External"/><Relationship Id="rId66" Type="http://schemas.openxmlformats.org/officeDocument/2006/relationships/image" Target="media/image15.jpeg"/><Relationship Id="rId74" Type="http://schemas.openxmlformats.org/officeDocument/2006/relationships/image" Target="media/image23.jpeg"/><Relationship Id="rId79" Type="http://schemas.openxmlformats.org/officeDocument/2006/relationships/image" Target="media/image28.jpeg"/><Relationship Id="rId87" Type="http://schemas.openxmlformats.org/officeDocument/2006/relationships/image" Target="media/image34.jpeg"/><Relationship Id="rId5" Type="http://schemas.openxmlformats.org/officeDocument/2006/relationships/footnotes" Target="footnotes.xml"/><Relationship Id="rId61" Type="http://schemas.openxmlformats.org/officeDocument/2006/relationships/hyperlink" Target="http://www.pandia.ru/218527/" TargetMode="External"/><Relationship Id="rId82" Type="http://schemas.openxmlformats.org/officeDocument/2006/relationships/hyperlink" Target="http://minsk-scooter.by/shlem-zashhita-ili-dekor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yperlink" Target="http://www.pandia.ru/182867/" TargetMode="External"/><Relationship Id="rId27" Type="http://schemas.openxmlformats.org/officeDocument/2006/relationships/hyperlink" Target="http://www.pandia.ru/186113/" TargetMode="External"/><Relationship Id="rId30" Type="http://schemas.openxmlformats.org/officeDocument/2006/relationships/hyperlink" Target="http://www.pandia.ru/290804/" TargetMode="External"/><Relationship Id="rId35" Type="http://schemas.openxmlformats.org/officeDocument/2006/relationships/hyperlink" Target="http://www.pandia.ru/211719/" TargetMode="External"/><Relationship Id="rId43" Type="http://schemas.openxmlformats.org/officeDocument/2006/relationships/hyperlink" Target="http://www.pandia.ru/150992/" TargetMode="External"/><Relationship Id="rId48" Type="http://schemas.openxmlformats.org/officeDocument/2006/relationships/hyperlink" Target="http://www.pandia.ru/182735/" TargetMode="External"/><Relationship Id="rId56" Type="http://schemas.openxmlformats.org/officeDocument/2006/relationships/hyperlink" Target="http://www.pandia.ru/238615/" TargetMode="External"/><Relationship Id="rId64" Type="http://schemas.openxmlformats.org/officeDocument/2006/relationships/hyperlink" Target="http://www.pandia.ru/150877/" TargetMode="External"/><Relationship Id="rId69" Type="http://schemas.openxmlformats.org/officeDocument/2006/relationships/image" Target="media/image18.jpeg"/><Relationship Id="rId77" Type="http://schemas.openxmlformats.org/officeDocument/2006/relationships/image" Target="media/image26.jpeg"/><Relationship Id="rId8" Type="http://schemas.openxmlformats.org/officeDocument/2006/relationships/image" Target="media/image2.gif"/><Relationship Id="rId51" Type="http://schemas.openxmlformats.org/officeDocument/2006/relationships/hyperlink" Target="http://www.pandia.ru/263177/" TargetMode="External"/><Relationship Id="rId72" Type="http://schemas.openxmlformats.org/officeDocument/2006/relationships/image" Target="media/image21.jpeg"/><Relationship Id="rId80" Type="http://schemas.openxmlformats.org/officeDocument/2006/relationships/image" Target="media/image29.jpeg"/><Relationship Id="rId85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pandia.ru/212154/" TargetMode="External"/><Relationship Id="rId33" Type="http://schemas.openxmlformats.org/officeDocument/2006/relationships/hyperlink" Target="http://www.pandia.ru/282037/" TargetMode="External"/><Relationship Id="rId38" Type="http://schemas.openxmlformats.org/officeDocument/2006/relationships/hyperlink" Target="http://www.pandia.ru/211433/" TargetMode="External"/><Relationship Id="rId46" Type="http://schemas.openxmlformats.org/officeDocument/2006/relationships/hyperlink" Target="http://www.pandia.ru/180347/" TargetMode="External"/><Relationship Id="rId59" Type="http://schemas.openxmlformats.org/officeDocument/2006/relationships/hyperlink" Target="http://www.pandia.ru/231688/" TargetMode="External"/><Relationship Id="rId67" Type="http://schemas.openxmlformats.org/officeDocument/2006/relationships/image" Target="media/image16.jpeg"/><Relationship Id="rId20" Type="http://schemas.openxmlformats.org/officeDocument/2006/relationships/image" Target="media/image14.jpeg"/><Relationship Id="rId41" Type="http://schemas.openxmlformats.org/officeDocument/2006/relationships/hyperlink" Target="http://www.pandia.ru/185715/" TargetMode="External"/><Relationship Id="rId54" Type="http://schemas.openxmlformats.org/officeDocument/2006/relationships/hyperlink" Target="http://www.pandia.ru/251655/" TargetMode="External"/><Relationship Id="rId62" Type="http://schemas.openxmlformats.org/officeDocument/2006/relationships/hyperlink" Target="http://www.pandia.ru/152689/" TargetMode="External"/><Relationship Id="rId70" Type="http://schemas.openxmlformats.org/officeDocument/2006/relationships/image" Target="media/image19.jpeg"/><Relationship Id="rId75" Type="http://schemas.openxmlformats.org/officeDocument/2006/relationships/image" Target="media/image24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pandia.ru/282098/" TargetMode="External"/><Relationship Id="rId28" Type="http://schemas.openxmlformats.org/officeDocument/2006/relationships/hyperlink" Target="http://www.pandia.ru/151952/" TargetMode="External"/><Relationship Id="rId36" Type="http://schemas.openxmlformats.org/officeDocument/2006/relationships/hyperlink" Target="http://www.pandia.ru/283377/" TargetMode="External"/><Relationship Id="rId49" Type="http://schemas.openxmlformats.org/officeDocument/2006/relationships/hyperlink" Target="http://www.pandia.ru/229303/" TargetMode="External"/><Relationship Id="rId57" Type="http://schemas.openxmlformats.org/officeDocument/2006/relationships/hyperlink" Target="http://www.pandia.ru/160807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pandia.ru/270894/" TargetMode="External"/><Relationship Id="rId44" Type="http://schemas.openxmlformats.org/officeDocument/2006/relationships/hyperlink" Target="http://www.pandia.ru/145486/" TargetMode="External"/><Relationship Id="rId52" Type="http://schemas.openxmlformats.org/officeDocument/2006/relationships/hyperlink" Target="http://www.pandia.ru/273172/" TargetMode="External"/><Relationship Id="rId60" Type="http://schemas.openxmlformats.org/officeDocument/2006/relationships/hyperlink" Target="http://www.pandia.ru/238280/" TargetMode="External"/><Relationship Id="rId65" Type="http://schemas.openxmlformats.org/officeDocument/2006/relationships/hyperlink" Target="http://www.pandia.ru/172792/" TargetMode="External"/><Relationship Id="rId73" Type="http://schemas.openxmlformats.org/officeDocument/2006/relationships/image" Target="media/image22.jpeg"/><Relationship Id="rId78" Type="http://schemas.openxmlformats.org/officeDocument/2006/relationships/image" Target="media/image27.jpeg"/><Relationship Id="rId81" Type="http://schemas.openxmlformats.org/officeDocument/2006/relationships/hyperlink" Target="http://minsk-scooter.by/skutery-kotorye-porazhayut" TargetMode="External"/><Relationship Id="rId86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11474</Words>
  <Characters>65404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2</cp:revision>
  <dcterms:created xsi:type="dcterms:W3CDTF">2016-09-21T14:07:00Z</dcterms:created>
  <dcterms:modified xsi:type="dcterms:W3CDTF">2016-09-21T14:07:00Z</dcterms:modified>
</cp:coreProperties>
</file>